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C8" w:rsidRPr="00B23D05" w:rsidRDefault="003D6EC8" w:rsidP="00B23D05">
      <w:pPr>
        <w:shd w:val="clear" w:color="auto" w:fill="FFFFFF"/>
        <w:spacing w:before="167" w:after="502" w:line="288" w:lineRule="atLeast"/>
        <w:ind w:left="-567" w:right="-1" w:firstLine="567"/>
        <w:jc w:val="center"/>
        <w:outlineLvl w:val="0"/>
        <w:rPr>
          <w:rFonts w:eastAsia="Times New Roman" w:cs="Times New Roman"/>
          <w:b/>
          <w:i/>
          <w:color w:val="1F497D" w:themeColor="text2"/>
          <w:kern w:val="36"/>
          <w:sz w:val="44"/>
          <w:szCs w:val="28"/>
          <w:lang w:eastAsia="ru-RU"/>
        </w:rPr>
      </w:pPr>
      <w:r w:rsidRPr="00B23D05">
        <w:rPr>
          <w:rFonts w:eastAsia="Times New Roman" w:cs="Times New Roman"/>
          <w:b/>
          <w:i/>
          <w:color w:val="1F497D" w:themeColor="text2"/>
          <w:kern w:val="36"/>
          <w:sz w:val="44"/>
          <w:szCs w:val="28"/>
          <w:lang w:eastAsia="ru-RU"/>
        </w:rPr>
        <w:t xml:space="preserve">Консультация для родителей «Значение </w:t>
      </w:r>
      <w:bookmarkStart w:id="0" w:name="_GoBack"/>
      <w:bookmarkEnd w:id="0"/>
      <w:r w:rsidRPr="00B23D05">
        <w:rPr>
          <w:rFonts w:eastAsia="Times New Roman" w:cs="Times New Roman"/>
          <w:b/>
          <w:i/>
          <w:color w:val="1F497D" w:themeColor="text2"/>
          <w:kern w:val="36"/>
          <w:sz w:val="44"/>
          <w:szCs w:val="28"/>
          <w:lang w:eastAsia="ru-RU"/>
        </w:rPr>
        <w:t>совместной деятельности родителей и детей»</w:t>
      </w: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Проблема приобщения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родителей к совместной творческой деятельности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с детьми является актуальной, так как общество на современном этапе своего развития требует инициативных, творческих, активных личностей. А ведь именно в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совместной деятельности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и происходит полноценное развитие ребёнка. Дошкольный возраст-это период, очень восприимчивый ко всему, что происходит вокруг. Именно в этот период детям необходимо внимание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родителей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. Для того чтобы чему-то научить ребёнка, нужно сделать это вместе с ним. И сделать несколько раз. Сначала он просто посмотрит, потом внесёт свой минимальный вклад, а затем уже сможет сделать сам. А как здорово всё делать вмест</w:t>
      </w:r>
      <w:proofErr w:type="gramStart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е-</w:t>
      </w:r>
      <w:proofErr w:type="gramEnd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 xml:space="preserve"> играть, гулять, разговаривать на разные темы, делиться секретами, придумывать разные истории, читать книжки, делать поделки и даже смотреть мультфильмы. Это полезно и для становления адекватной самооценки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детей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. Ведь когда ребёнок получает похвалу от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значимого взрослого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он чувствует себя важным и ценным, понимает, что старался не зря. А когда мама в процессе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совместного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творчества немного помогает и направляет его, он понимает, что нет ничего невозможного, было бы желание. И так, чем же заняться с ребёнком?</w:t>
      </w: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 xml:space="preserve">1. Чтение книг. Это может быть, как ритуал перед укладыванием ребёнка спать вечером, по выходным. В такие минуты у ребёнка </w:t>
      </w:r>
      <w:proofErr w:type="gramStart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на ряду</w:t>
      </w:r>
      <w:proofErr w:type="gramEnd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 xml:space="preserve"> с развитием познавательной сферы происходит формирование нравственно-личностных качеств без прямых нравоучений. А главное, находясь в таком уединении с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родителями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у ребёнка часто возникает желание рассказать о своих секретах и проблемах.</w:t>
      </w: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lastRenderedPageBreak/>
        <w:t>2. Посещение театров и кинотеатров. На начальном этапе инициаторами таких посещений являются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родители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приобщая ребёнка к миру прекрасного. Далее дети сами выбирают место и темы просмотров. Это интересная и увлекательная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деятельность родителей с ребёнком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осуществляя которую взрослые становятся понятнее и ближе своим детям, а дети взрослым, что способствует укреплению семейных отношений.</w:t>
      </w: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3. 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Совместные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развивающие детско-взрослые игры. Любые виды настольных игр </w:t>
      </w:r>
      <w:r w:rsidRPr="003D6EC8">
        <w:rPr>
          <w:rFonts w:eastAsia="Times New Roman" w:cs="Times New Roman"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типа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: лото, домино, настольно-печатные игры, и т. д. усиливают тесное взаимодействие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детей и родителей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. Игр</w:t>
      </w:r>
      <w:proofErr w:type="gramStart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а-</w:t>
      </w:r>
      <w:proofErr w:type="gramEnd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 xml:space="preserve"> самая приятная для ребёнка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деятельность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внутри которой он развивается и воспитывается.</w:t>
      </w:r>
    </w:p>
    <w:p w:rsidR="003D6EC8" w:rsidRP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</w:p>
    <w:p w:rsidR="003D6EC8" w:rsidRDefault="003D6EC8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4. 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Совместное детск</w:t>
      </w:r>
      <w:proofErr w:type="gramStart"/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о-</w:t>
      </w:r>
      <w:proofErr w:type="gramEnd"/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 xml:space="preserve"> родительское творчество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.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Совместное творчество детей и родителей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создаёт массу положительных эмоций и тёплую атмосферу в доме. Творческий процесс стимулирует всестороннее развитие ребёнка. Совершенствуются моторные навыки, формируется воображение, раскрывается творческий потенциал.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Совместное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творчество восполняет недостаток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родительского внимания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ведь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родители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обычно весь день проводят на работе, оно снимает давление авторитета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родителей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, позволяет</w:t>
      </w:r>
      <w:r>
        <w:rPr>
          <w:rFonts w:eastAsia="Times New Roman" w:cs="Times New Roman"/>
          <w:color w:val="111111"/>
          <w:sz w:val="36"/>
          <w:szCs w:val="28"/>
          <w:lang w:eastAsia="ru-RU"/>
        </w:rPr>
        <w:t xml:space="preserve"> ребёнку выразить себя, ощутить 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свою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значимость 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(особенно когда </w:t>
      </w:r>
      <w:r w:rsidRPr="003D6EC8">
        <w:rPr>
          <w:rFonts w:eastAsia="Times New Roman" w:cs="Times New Roman"/>
          <w:bCs/>
          <w:color w:val="111111"/>
          <w:sz w:val="36"/>
          <w:szCs w:val="28"/>
          <w:lang w:eastAsia="ru-RU"/>
        </w:rPr>
        <w:t>родители</w:t>
      </w:r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 устраивают маленькую домашнюю галерею его работ)</w:t>
      </w:r>
      <w:proofErr w:type="gramStart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.К</w:t>
      </w:r>
      <w:proofErr w:type="gramEnd"/>
      <w:r w:rsidRPr="003D6EC8">
        <w:rPr>
          <w:rFonts w:eastAsia="Times New Roman" w:cs="Times New Roman"/>
          <w:color w:val="111111"/>
          <w:sz w:val="36"/>
          <w:szCs w:val="28"/>
          <w:lang w:eastAsia="ru-RU"/>
        </w:rPr>
        <w:t>акими бы хорошими не были воспитатели, работающие с вашими детьми, вашего внимания и заботы вашим детям не заменит никто!</w:t>
      </w:r>
    </w:p>
    <w:p w:rsidR="00B23D05" w:rsidRDefault="00B23D05" w:rsidP="00B23D05">
      <w:pPr>
        <w:spacing w:after="0" w:line="240" w:lineRule="auto"/>
        <w:ind w:left="-567" w:right="-1" w:firstLine="567"/>
        <w:jc w:val="both"/>
        <w:rPr>
          <w:rFonts w:eastAsia="Times New Roman" w:cs="Times New Roman"/>
          <w:color w:val="111111"/>
          <w:sz w:val="36"/>
          <w:szCs w:val="28"/>
          <w:lang w:eastAsia="ru-RU"/>
        </w:rPr>
      </w:pPr>
    </w:p>
    <w:p w:rsidR="00DA395D" w:rsidRPr="00B23D05" w:rsidRDefault="00B23D05" w:rsidP="00B23D05">
      <w:pPr>
        <w:ind w:left="-567" w:right="-1" w:firstLine="567"/>
        <w:jc w:val="both"/>
        <w:rPr>
          <w:i/>
          <w:sz w:val="32"/>
        </w:rPr>
      </w:pPr>
      <w:r w:rsidRPr="00B23D05">
        <w:rPr>
          <w:i/>
          <w:sz w:val="32"/>
        </w:rPr>
        <w:t xml:space="preserve">                                                           Педагог-психолог Давыдова И.В.</w:t>
      </w:r>
    </w:p>
    <w:sectPr w:rsidR="00DA395D" w:rsidRPr="00B23D05" w:rsidSect="00B23D05">
      <w:pgSz w:w="11906" w:h="16838"/>
      <w:pgMar w:top="1276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EC8"/>
    <w:rsid w:val="003D6EC8"/>
    <w:rsid w:val="004F4154"/>
    <w:rsid w:val="00B23D05"/>
    <w:rsid w:val="00D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dalus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5D"/>
  </w:style>
  <w:style w:type="paragraph" w:styleId="1">
    <w:name w:val="heading 1"/>
    <w:basedOn w:val="a"/>
    <w:link w:val="10"/>
    <w:uiPriority w:val="9"/>
    <w:qFormat/>
    <w:rsid w:val="003D6EC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EC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6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6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User</cp:lastModifiedBy>
  <cp:revision>2</cp:revision>
  <dcterms:created xsi:type="dcterms:W3CDTF">2019-11-15T01:37:00Z</dcterms:created>
  <dcterms:modified xsi:type="dcterms:W3CDTF">2023-12-26T13:12:00Z</dcterms:modified>
</cp:coreProperties>
</file>