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AD" w:rsidRPr="00304706" w:rsidRDefault="003F2E81" w:rsidP="00304706">
      <w:pPr>
        <w:ind w:firstLine="709"/>
        <w:jc w:val="center"/>
        <w:rPr>
          <w:sz w:val="28"/>
          <w:szCs w:val="28"/>
          <w:lang w:eastAsia="en-US"/>
        </w:rPr>
      </w:pPr>
      <w:r w:rsidRPr="00304706">
        <w:rPr>
          <w:sz w:val="28"/>
          <w:szCs w:val="28"/>
          <w:lang w:eastAsia="en-US"/>
        </w:rPr>
        <w:t>Муниципальное бюджетное дошкольное образовательное учреждение</w:t>
      </w:r>
      <w:r w:rsidR="009142AD" w:rsidRPr="00304706">
        <w:rPr>
          <w:sz w:val="28"/>
          <w:szCs w:val="28"/>
          <w:lang w:eastAsia="en-US"/>
        </w:rPr>
        <w:t xml:space="preserve"> </w:t>
      </w:r>
    </w:p>
    <w:p w:rsidR="003F2E81" w:rsidRPr="00304706" w:rsidRDefault="009142AD" w:rsidP="00304706">
      <w:pPr>
        <w:ind w:firstLine="709"/>
        <w:jc w:val="center"/>
        <w:rPr>
          <w:sz w:val="28"/>
          <w:szCs w:val="28"/>
          <w:lang w:eastAsia="en-US"/>
        </w:rPr>
      </w:pPr>
      <w:r w:rsidRPr="00304706">
        <w:rPr>
          <w:sz w:val="28"/>
          <w:szCs w:val="28"/>
          <w:lang w:eastAsia="en-US"/>
        </w:rPr>
        <w:t>«Детский сад № 48»</w:t>
      </w:r>
    </w:p>
    <w:p w:rsidR="003F2E81" w:rsidRPr="00304706" w:rsidRDefault="003F2E81" w:rsidP="00304706">
      <w:pPr>
        <w:ind w:firstLine="709"/>
        <w:jc w:val="center"/>
        <w:rPr>
          <w:sz w:val="28"/>
          <w:szCs w:val="28"/>
          <w:lang w:eastAsia="en-US"/>
        </w:rPr>
      </w:pPr>
      <w:r w:rsidRPr="00304706">
        <w:rPr>
          <w:sz w:val="28"/>
          <w:szCs w:val="28"/>
          <w:lang w:eastAsia="en-US"/>
        </w:rPr>
        <w:t>(МБДОУ «Детский сад № 48»)</w:t>
      </w:r>
    </w:p>
    <w:p w:rsidR="003F2E81" w:rsidRDefault="003F2E81" w:rsidP="00304706">
      <w:pPr>
        <w:ind w:firstLine="709"/>
        <w:jc w:val="both"/>
        <w:rPr>
          <w:b/>
          <w:sz w:val="28"/>
          <w:szCs w:val="28"/>
          <w:lang w:eastAsia="en-US"/>
        </w:rPr>
      </w:pPr>
    </w:p>
    <w:p w:rsidR="00304706" w:rsidRDefault="00304706" w:rsidP="00304706">
      <w:pPr>
        <w:ind w:firstLine="709"/>
        <w:jc w:val="both"/>
        <w:rPr>
          <w:b/>
          <w:sz w:val="28"/>
          <w:szCs w:val="28"/>
          <w:lang w:eastAsia="en-US"/>
        </w:rPr>
      </w:pPr>
    </w:p>
    <w:p w:rsidR="00304706" w:rsidRDefault="00304706" w:rsidP="00304706">
      <w:pPr>
        <w:ind w:firstLine="709"/>
        <w:jc w:val="both"/>
        <w:rPr>
          <w:b/>
          <w:sz w:val="28"/>
          <w:szCs w:val="28"/>
          <w:lang w:eastAsia="en-US"/>
        </w:rPr>
      </w:pPr>
    </w:p>
    <w:p w:rsidR="00304706" w:rsidRDefault="00304706" w:rsidP="00304706">
      <w:pPr>
        <w:ind w:firstLine="709"/>
        <w:jc w:val="both"/>
        <w:rPr>
          <w:b/>
          <w:sz w:val="28"/>
          <w:szCs w:val="28"/>
          <w:lang w:eastAsia="en-US"/>
        </w:rPr>
      </w:pPr>
    </w:p>
    <w:p w:rsidR="00304706" w:rsidRDefault="00304706" w:rsidP="00304706">
      <w:pPr>
        <w:ind w:firstLine="709"/>
        <w:jc w:val="both"/>
        <w:rPr>
          <w:b/>
          <w:sz w:val="28"/>
          <w:szCs w:val="28"/>
          <w:lang w:eastAsia="en-US"/>
        </w:rPr>
      </w:pPr>
    </w:p>
    <w:p w:rsidR="00304706" w:rsidRDefault="00304706" w:rsidP="00304706">
      <w:pPr>
        <w:ind w:firstLine="709"/>
        <w:jc w:val="both"/>
        <w:rPr>
          <w:b/>
          <w:sz w:val="28"/>
          <w:szCs w:val="28"/>
          <w:lang w:eastAsia="en-US"/>
        </w:rPr>
      </w:pPr>
    </w:p>
    <w:p w:rsidR="00304706" w:rsidRDefault="00304706" w:rsidP="00304706">
      <w:pPr>
        <w:ind w:firstLine="709"/>
        <w:jc w:val="both"/>
        <w:rPr>
          <w:b/>
          <w:sz w:val="28"/>
          <w:szCs w:val="28"/>
          <w:lang w:eastAsia="en-US"/>
        </w:rPr>
      </w:pPr>
    </w:p>
    <w:p w:rsidR="00304706" w:rsidRDefault="00304706" w:rsidP="00304706">
      <w:pPr>
        <w:ind w:firstLine="709"/>
        <w:jc w:val="both"/>
        <w:rPr>
          <w:b/>
          <w:sz w:val="28"/>
          <w:szCs w:val="28"/>
          <w:lang w:eastAsia="en-US"/>
        </w:rPr>
      </w:pPr>
    </w:p>
    <w:p w:rsidR="00304706" w:rsidRDefault="00304706" w:rsidP="00304706">
      <w:pPr>
        <w:ind w:firstLine="709"/>
        <w:jc w:val="both"/>
        <w:rPr>
          <w:b/>
          <w:sz w:val="28"/>
          <w:szCs w:val="28"/>
          <w:lang w:eastAsia="en-US"/>
        </w:rPr>
      </w:pPr>
    </w:p>
    <w:p w:rsidR="00304706" w:rsidRPr="00304706" w:rsidRDefault="00304706" w:rsidP="00304706">
      <w:pPr>
        <w:ind w:firstLine="709"/>
        <w:jc w:val="both"/>
        <w:rPr>
          <w:b/>
          <w:sz w:val="28"/>
          <w:szCs w:val="28"/>
          <w:lang w:eastAsia="en-US"/>
        </w:rPr>
      </w:pPr>
    </w:p>
    <w:p w:rsidR="003F2E81" w:rsidRPr="00304706" w:rsidRDefault="003F2E81" w:rsidP="00304706">
      <w:pPr>
        <w:ind w:firstLine="709"/>
        <w:jc w:val="both"/>
        <w:rPr>
          <w:b/>
          <w:sz w:val="28"/>
          <w:szCs w:val="28"/>
          <w:lang w:eastAsia="en-US"/>
        </w:rPr>
      </w:pPr>
    </w:p>
    <w:p w:rsidR="003F2E81" w:rsidRPr="00304706" w:rsidRDefault="003F2E81" w:rsidP="00304706">
      <w:pPr>
        <w:jc w:val="center"/>
        <w:rPr>
          <w:b/>
          <w:i/>
          <w:sz w:val="40"/>
          <w:szCs w:val="40"/>
          <w:u w:val="single"/>
          <w:lang w:eastAsia="en-US"/>
        </w:rPr>
      </w:pPr>
      <w:r w:rsidRPr="00304706">
        <w:rPr>
          <w:b/>
          <w:i/>
          <w:sz w:val="40"/>
          <w:szCs w:val="40"/>
          <w:u w:val="single"/>
          <w:lang w:eastAsia="en-US"/>
        </w:rPr>
        <w:t>«Психолог</w:t>
      </w:r>
      <w:r w:rsidR="00304706" w:rsidRPr="00304706">
        <w:rPr>
          <w:b/>
          <w:i/>
          <w:sz w:val="40"/>
          <w:szCs w:val="40"/>
          <w:u w:val="single"/>
          <w:lang w:eastAsia="en-US"/>
        </w:rPr>
        <w:t>о-</w:t>
      </w:r>
      <w:r w:rsidRPr="00304706">
        <w:rPr>
          <w:b/>
          <w:i/>
          <w:sz w:val="40"/>
          <w:szCs w:val="40"/>
          <w:u w:val="single"/>
          <w:lang w:eastAsia="en-US"/>
        </w:rPr>
        <w:t>педагогические особенности детей с общим недоразвитием речи.</w:t>
      </w:r>
    </w:p>
    <w:p w:rsidR="003F2E81" w:rsidRPr="00304706" w:rsidRDefault="003F2E81" w:rsidP="00304706">
      <w:pPr>
        <w:jc w:val="center"/>
        <w:rPr>
          <w:b/>
          <w:i/>
          <w:sz w:val="40"/>
          <w:szCs w:val="40"/>
          <w:u w:val="single"/>
          <w:lang w:eastAsia="en-US"/>
        </w:rPr>
      </w:pPr>
      <w:r w:rsidRPr="00304706">
        <w:rPr>
          <w:b/>
          <w:i/>
          <w:sz w:val="40"/>
          <w:szCs w:val="40"/>
          <w:u w:val="single"/>
          <w:lang w:eastAsia="en-US"/>
        </w:rPr>
        <w:t xml:space="preserve">Логопедическое сопровождение </w:t>
      </w:r>
    </w:p>
    <w:p w:rsidR="003F2E81" w:rsidRPr="00304706" w:rsidRDefault="003F2E81" w:rsidP="00304706">
      <w:pPr>
        <w:jc w:val="center"/>
        <w:rPr>
          <w:b/>
          <w:i/>
          <w:sz w:val="40"/>
          <w:szCs w:val="40"/>
          <w:u w:val="single"/>
          <w:lang w:eastAsia="en-US"/>
        </w:rPr>
      </w:pPr>
      <w:r w:rsidRPr="00304706">
        <w:rPr>
          <w:b/>
          <w:i/>
          <w:sz w:val="40"/>
          <w:szCs w:val="40"/>
          <w:u w:val="single"/>
          <w:lang w:eastAsia="en-US"/>
        </w:rPr>
        <w:t xml:space="preserve">детей с ОНР в условиях ДОУ» </w:t>
      </w:r>
    </w:p>
    <w:p w:rsidR="003F2E81" w:rsidRPr="00304706" w:rsidRDefault="003F2E81" w:rsidP="00304706">
      <w:pPr>
        <w:jc w:val="center"/>
        <w:rPr>
          <w:b/>
          <w:sz w:val="40"/>
          <w:szCs w:val="40"/>
          <w:lang w:eastAsia="en-US"/>
        </w:rPr>
      </w:pPr>
    </w:p>
    <w:p w:rsidR="003F2E81" w:rsidRPr="00304706" w:rsidRDefault="003F2E81" w:rsidP="00304706">
      <w:pPr>
        <w:ind w:firstLine="709"/>
        <w:jc w:val="center"/>
        <w:rPr>
          <w:b/>
          <w:sz w:val="28"/>
          <w:szCs w:val="28"/>
          <w:lang w:eastAsia="en-US"/>
        </w:rPr>
      </w:pPr>
    </w:p>
    <w:p w:rsidR="003F2E81" w:rsidRPr="00304706" w:rsidRDefault="003F2E81" w:rsidP="00304706">
      <w:pPr>
        <w:ind w:firstLine="709"/>
        <w:jc w:val="center"/>
        <w:rPr>
          <w:b/>
          <w:sz w:val="28"/>
          <w:szCs w:val="28"/>
          <w:lang w:eastAsia="en-US"/>
        </w:rPr>
      </w:pPr>
    </w:p>
    <w:p w:rsidR="003F2E81" w:rsidRPr="00304706" w:rsidRDefault="003F2E81" w:rsidP="00304706">
      <w:pPr>
        <w:ind w:firstLine="709"/>
        <w:jc w:val="right"/>
        <w:rPr>
          <w:sz w:val="28"/>
          <w:szCs w:val="28"/>
          <w:lang w:eastAsia="en-US"/>
        </w:rPr>
      </w:pPr>
    </w:p>
    <w:p w:rsidR="003F2E81" w:rsidRPr="00304706" w:rsidRDefault="003F2E81" w:rsidP="00304706">
      <w:pPr>
        <w:ind w:firstLine="709"/>
        <w:jc w:val="right"/>
        <w:rPr>
          <w:sz w:val="28"/>
          <w:szCs w:val="28"/>
          <w:lang w:eastAsia="en-US"/>
        </w:rPr>
      </w:pPr>
    </w:p>
    <w:p w:rsidR="00304706" w:rsidRDefault="00304706" w:rsidP="00304706">
      <w:pPr>
        <w:ind w:firstLine="709"/>
        <w:jc w:val="right"/>
        <w:rPr>
          <w:sz w:val="28"/>
          <w:szCs w:val="28"/>
          <w:lang w:eastAsia="en-US"/>
        </w:rPr>
      </w:pPr>
    </w:p>
    <w:p w:rsidR="00304706" w:rsidRDefault="00304706" w:rsidP="00304706">
      <w:pPr>
        <w:ind w:firstLine="709"/>
        <w:jc w:val="right"/>
        <w:rPr>
          <w:sz w:val="28"/>
          <w:szCs w:val="28"/>
          <w:lang w:eastAsia="en-US"/>
        </w:rPr>
      </w:pPr>
    </w:p>
    <w:p w:rsidR="00304706" w:rsidRDefault="00304706" w:rsidP="00304706">
      <w:pPr>
        <w:ind w:firstLine="709"/>
        <w:jc w:val="right"/>
        <w:rPr>
          <w:sz w:val="28"/>
          <w:szCs w:val="28"/>
          <w:lang w:eastAsia="en-US"/>
        </w:rPr>
      </w:pPr>
    </w:p>
    <w:p w:rsidR="00304706" w:rsidRDefault="00304706" w:rsidP="00304706">
      <w:pPr>
        <w:ind w:firstLine="709"/>
        <w:jc w:val="right"/>
        <w:rPr>
          <w:sz w:val="28"/>
          <w:szCs w:val="28"/>
          <w:lang w:eastAsia="en-US"/>
        </w:rPr>
      </w:pPr>
    </w:p>
    <w:p w:rsidR="00304706" w:rsidRDefault="00304706" w:rsidP="00304706">
      <w:pPr>
        <w:ind w:firstLine="709"/>
        <w:jc w:val="right"/>
        <w:rPr>
          <w:sz w:val="28"/>
          <w:szCs w:val="28"/>
          <w:lang w:eastAsia="en-US"/>
        </w:rPr>
      </w:pPr>
    </w:p>
    <w:p w:rsidR="00304706" w:rsidRDefault="00304706" w:rsidP="00304706">
      <w:pPr>
        <w:ind w:firstLine="709"/>
        <w:jc w:val="right"/>
        <w:rPr>
          <w:sz w:val="28"/>
          <w:szCs w:val="28"/>
          <w:lang w:eastAsia="en-US"/>
        </w:rPr>
      </w:pPr>
    </w:p>
    <w:p w:rsidR="00304706" w:rsidRDefault="00304706" w:rsidP="00304706">
      <w:pPr>
        <w:ind w:firstLine="709"/>
        <w:jc w:val="right"/>
        <w:rPr>
          <w:sz w:val="28"/>
          <w:szCs w:val="28"/>
          <w:lang w:eastAsia="en-US"/>
        </w:rPr>
      </w:pPr>
    </w:p>
    <w:p w:rsidR="003F2E81" w:rsidRPr="00304706" w:rsidRDefault="003F2E81" w:rsidP="00304706">
      <w:pPr>
        <w:ind w:firstLine="709"/>
        <w:jc w:val="right"/>
        <w:rPr>
          <w:sz w:val="28"/>
          <w:szCs w:val="28"/>
          <w:lang w:eastAsia="en-US"/>
        </w:rPr>
      </w:pPr>
      <w:r w:rsidRPr="00304706">
        <w:rPr>
          <w:sz w:val="28"/>
          <w:szCs w:val="28"/>
          <w:lang w:eastAsia="en-US"/>
        </w:rPr>
        <w:t>Составил</w:t>
      </w:r>
      <w:r w:rsidR="00304706" w:rsidRPr="00304706">
        <w:rPr>
          <w:sz w:val="28"/>
          <w:szCs w:val="28"/>
          <w:lang w:eastAsia="en-US"/>
        </w:rPr>
        <w:t>а</w:t>
      </w:r>
      <w:r w:rsidRPr="00304706">
        <w:rPr>
          <w:sz w:val="28"/>
          <w:szCs w:val="28"/>
          <w:lang w:eastAsia="en-US"/>
        </w:rPr>
        <w:t>: учитель – логопед</w:t>
      </w:r>
    </w:p>
    <w:p w:rsidR="003F2E81" w:rsidRPr="00304706" w:rsidRDefault="003F2E81" w:rsidP="00304706">
      <w:pPr>
        <w:ind w:firstLine="709"/>
        <w:jc w:val="right"/>
        <w:rPr>
          <w:sz w:val="28"/>
          <w:szCs w:val="28"/>
          <w:lang w:eastAsia="en-US"/>
        </w:rPr>
      </w:pPr>
      <w:r w:rsidRPr="00304706">
        <w:rPr>
          <w:sz w:val="28"/>
          <w:szCs w:val="28"/>
          <w:lang w:eastAsia="en-US"/>
        </w:rPr>
        <w:t>Долганова В.О.</w:t>
      </w:r>
    </w:p>
    <w:p w:rsidR="003F2E81" w:rsidRPr="00304706" w:rsidRDefault="003F2E81" w:rsidP="00304706">
      <w:pPr>
        <w:ind w:firstLine="709"/>
        <w:jc w:val="right"/>
        <w:rPr>
          <w:sz w:val="28"/>
          <w:szCs w:val="28"/>
          <w:lang w:eastAsia="en-US"/>
        </w:rPr>
      </w:pPr>
    </w:p>
    <w:p w:rsidR="009142AD" w:rsidRPr="00304706" w:rsidRDefault="009142AD" w:rsidP="00304706">
      <w:pPr>
        <w:ind w:firstLine="709"/>
        <w:jc w:val="right"/>
        <w:rPr>
          <w:sz w:val="28"/>
          <w:szCs w:val="28"/>
          <w:lang w:eastAsia="en-US"/>
        </w:rPr>
      </w:pPr>
    </w:p>
    <w:p w:rsidR="009142AD" w:rsidRPr="00304706" w:rsidRDefault="009142AD" w:rsidP="00304706">
      <w:pPr>
        <w:ind w:firstLine="709"/>
        <w:jc w:val="right"/>
        <w:rPr>
          <w:sz w:val="28"/>
          <w:szCs w:val="28"/>
          <w:lang w:eastAsia="en-US"/>
        </w:rPr>
      </w:pPr>
    </w:p>
    <w:p w:rsidR="00304706" w:rsidRPr="00304706" w:rsidRDefault="00304706" w:rsidP="00304706">
      <w:pPr>
        <w:ind w:firstLine="709"/>
        <w:jc w:val="center"/>
        <w:rPr>
          <w:sz w:val="28"/>
          <w:szCs w:val="28"/>
          <w:lang w:eastAsia="en-US"/>
        </w:rPr>
      </w:pPr>
    </w:p>
    <w:p w:rsidR="00304706" w:rsidRPr="00304706" w:rsidRDefault="00304706" w:rsidP="00304706">
      <w:pPr>
        <w:ind w:firstLine="709"/>
        <w:jc w:val="center"/>
        <w:rPr>
          <w:sz w:val="28"/>
          <w:szCs w:val="28"/>
          <w:lang w:eastAsia="en-US"/>
        </w:rPr>
      </w:pPr>
    </w:p>
    <w:p w:rsidR="00304706" w:rsidRDefault="00304706" w:rsidP="00304706">
      <w:pPr>
        <w:ind w:firstLine="709"/>
        <w:jc w:val="center"/>
        <w:rPr>
          <w:sz w:val="28"/>
          <w:szCs w:val="28"/>
          <w:lang w:eastAsia="en-US"/>
        </w:rPr>
      </w:pPr>
    </w:p>
    <w:p w:rsidR="00304706" w:rsidRDefault="00304706" w:rsidP="00304706">
      <w:pPr>
        <w:ind w:firstLine="709"/>
        <w:jc w:val="center"/>
        <w:rPr>
          <w:sz w:val="28"/>
          <w:szCs w:val="28"/>
          <w:lang w:eastAsia="en-US"/>
        </w:rPr>
      </w:pPr>
    </w:p>
    <w:p w:rsidR="00304706" w:rsidRDefault="00304706" w:rsidP="00304706">
      <w:pPr>
        <w:ind w:firstLine="709"/>
        <w:jc w:val="center"/>
        <w:rPr>
          <w:sz w:val="28"/>
          <w:szCs w:val="28"/>
          <w:lang w:eastAsia="en-US"/>
        </w:rPr>
      </w:pPr>
    </w:p>
    <w:p w:rsidR="00304706" w:rsidRDefault="00304706" w:rsidP="00304706">
      <w:pPr>
        <w:ind w:firstLine="709"/>
        <w:jc w:val="center"/>
        <w:rPr>
          <w:sz w:val="28"/>
          <w:szCs w:val="28"/>
          <w:lang w:eastAsia="en-US"/>
        </w:rPr>
      </w:pPr>
    </w:p>
    <w:p w:rsidR="00304706" w:rsidRDefault="00304706" w:rsidP="00304706">
      <w:pPr>
        <w:ind w:firstLine="709"/>
        <w:jc w:val="center"/>
        <w:rPr>
          <w:sz w:val="28"/>
          <w:szCs w:val="28"/>
          <w:lang w:eastAsia="en-US"/>
        </w:rPr>
      </w:pPr>
    </w:p>
    <w:p w:rsidR="003F2E81" w:rsidRPr="00304706" w:rsidRDefault="009142AD" w:rsidP="00304706">
      <w:pPr>
        <w:ind w:firstLine="709"/>
        <w:jc w:val="center"/>
        <w:rPr>
          <w:sz w:val="28"/>
          <w:szCs w:val="28"/>
          <w:lang w:eastAsia="en-US"/>
        </w:rPr>
      </w:pPr>
      <w:bookmarkStart w:id="0" w:name="_GoBack"/>
      <w:bookmarkEnd w:id="0"/>
      <w:r w:rsidRPr="00304706">
        <w:rPr>
          <w:sz w:val="28"/>
          <w:szCs w:val="28"/>
          <w:lang w:eastAsia="en-US"/>
        </w:rPr>
        <w:t xml:space="preserve">Барнаул, </w:t>
      </w:r>
      <w:r w:rsidR="003F2E81" w:rsidRPr="00304706">
        <w:rPr>
          <w:sz w:val="28"/>
          <w:szCs w:val="28"/>
          <w:lang w:eastAsia="en-US"/>
        </w:rPr>
        <w:t>20</w:t>
      </w:r>
      <w:r w:rsidRPr="00304706">
        <w:rPr>
          <w:sz w:val="28"/>
          <w:szCs w:val="28"/>
          <w:lang w:eastAsia="en-US"/>
        </w:rPr>
        <w:t>22</w:t>
      </w:r>
      <w:r w:rsidR="003F2E81" w:rsidRPr="00304706">
        <w:rPr>
          <w:sz w:val="28"/>
          <w:szCs w:val="28"/>
          <w:lang w:eastAsia="en-US"/>
        </w:rPr>
        <w:t xml:space="preserve"> г.</w:t>
      </w:r>
    </w:p>
    <w:p w:rsidR="009142AD" w:rsidRPr="00304706" w:rsidRDefault="009142AD" w:rsidP="00304706">
      <w:pPr>
        <w:shd w:val="clear" w:color="auto" w:fill="FFFFFF"/>
        <w:ind w:firstLine="709"/>
        <w:jc w:val="both"/>
        <w:rPr>
          <w:color w:val="000000"/>
          <w:spacing w:val="8"/>
          <w:sz w:val="28"/>
          <w:szCs w:val="28"/>
        </w:rPr>
      </w:pPr>
      <w:r w:rsidRPr="00304706">
        <w:rPr>
          <w:color w:val="000000"/>
          <w:spacing w:val="8"/>
          <w:sz w:val="28"/>
          <w:szCs w:val="28"/>
        </w:rPr>
        <w:lastRenderedPageBreak/>
        <w:t>В настоящее время наблюдается тенденция к увеличению количества детей с тяжелыми нарушениями речи, как ОНР.</w:t>
      </w:r>
    </w:p>
    <w:p w:rsidR="009142AD" w:rsidRPr="00304706" w:rsidRDefault="009142AD" w:rsidP="00304706">
      <w:pPr>
        <w:shd w:val="clear" w:color="auto" w:fill="FFFFFF"/>
        <w:ind w:firstLine="709"/>
        <w:jc w:val="both"/>
        <w:rPr>
          <w:color w:val="000000"/>
          <w:spacing w:val="8"/>
          <w:sz w:val="28"/>
          <w:szCs w:val="28"/>
        </w:rPr>
      </w:pPr>
      <w:r w:rsidRPr="00304706">
        <w:rPr>
          <w:color w:val="000000"/>
          <w:spacing w:val="8"/>
          <w:sz w:val="28"/>
          <w:szCs w:val="28"/>
        </w:rPr>
        <w:t>ОНР (общее недоразвитие речи) - различные сложные расстройства, при которых у детей нарушается формирование всех компонентов речи, относящихся к ее звуковой и смысловой стороне, при нормальном слухе и интеллекте.</w:t>
      </w:r>
    </w:p>
    <w:p w:rsidR="009142AD" w:rsidRPr="00304706" w:rsidRDefault="009142AD" w:rsidP="00304706">
      <w:pPr>
        <w:shd w:val="clear" w:color="auto" w:fill="FFFFFF"/>
        <w:ind w:firstLine="709"/>
        <w:jc w:val="both"/>
        <w:rPr>
          <w:color w:val="000000"/>
          <w:spacing w:val="8"/>
          <w:sz w:val="28"/>
          <w:szCs w:val="28"/>
        </w:rPr>
      </w:pPr>
      <w:r w:rsidRPr="00304706">
        <w:rPr>
          <w:color w:val="000000"/>
          <w:spacing w:val="8"/>
          <w:sz w:val="28"/>
          <w:szCs w:val="28"/>
        </w:rPr>
        <w:t>У детей с ОНР наблюдается диссоциация между речевым и психическим развитием, выражающаяся в темповой задержке речевого развития, отставании экспрессивной речи, недостаточной речевой активности. Речь аграмматична,</w:t>
      </w:r>
      <w:r w:rsidR="00304706">
        <w:rPr>
          <w:color w:val="000000"/>
          <w:spacing w:val="8"/>
          <w:sz w:val="28"/>
          <w:szCs w:val="28"/>
        </w:rPr>
        <w:t xml:space="preserve"> </w:t>
      </w:r>
      <w:r w:rsidRPr="00304706">
        <w:rPr>
          <w:color w:val="000000"/>
          <w:spacing w:val="8"/>
          <w:sz w:val="28"/>
          <w:szCs w:val="28"/>
        </w:rPr>
        <w:t>малопонятна, недостаточно фонетически оформлена.</w:t>
      </w:r>
    </w:p>
    <w:p w:rsidR="009142AD" w:rsidRPr="00304706" w:rsidRDefault="009142AD" w:rsidP="00304706">
      <w:pPr>
        <w:shd w:val="clear" w:color="auto" w:fill="FFFFFF"/>
        <w:ind w:firstLine="709"/>
        <w:jc w:val="both"/>
        <w:rPr>
          <w:color w:val="000000"/>
          <w:spacing w:val="8"/>
          <w:sz w:val="28"/>
          <w:szCs w:val="28"/>
        </w:rPr>
      </w:pPr>
      <w:r w:rsidRPr="00304706">
        <w:rPr>
          <w:color w:val="000000"/>
          <w:spacing w:val="8"/>
          <w:sz w:val="28"/>
          <w:szCs w:val="28"/>
        </w:rPr>
        <w:t>У большинства детей с ОНР отмечается синдром дизартрии.</w:t>
      </w:r>
    </w:p>
    <w:p w:rsidR="009142AD" w:rsidRPr="00304706" w:rsidRDefault="009142AD" w:rsidP="00304706">
      <w:pPr>
        <w:shd w:val="clear" w:color="auto" w:fill="FFFFFF"/>
        <w:ind w:firstLine="709"/>
        <w:jc w:val="both"/>
        <w:rPr>
          <w:color w:val="000000"/>
          <w:spacing w:val="8"/>
          <w:sz w:val="28"/>
          <w:szCs w:val="28"/>
        </w:rPr>
      </w:pPr>
      <w:r w:rsidRPr="00304706">
        <w:rPr>
          <w:color w:val="000000"/>
          <w:spacing w:val="8"/>
          <w:sz w:val="28"/>
          <w:szCs w:val="28"/>
        </w:rPr>
        <w:t>Дизартрия - нарушение звукопроизносительной, стороны речи, обусловленное органическим нарушением иннервации речевого аппарата. Возникает дизартрия вследствие поражения определенных отделов центральной нервной системы, что бывает вызвано нарушением мозгового кровообращения, травмами мозга, воспалительными процессами и др. При дизартрии страдает не только произношение звуков, но и другие ее фонетические компоненты – темп, ритм, интонация, выразительность, модуляция, а также речевое дыхание и голос.</w:t>
      </w:r>
    </w:p>
    <w:p w:rsidR="009142AD" w:rsidRPr="00304706" w:rsidRDefault="009142AD" w:rsidP="00304706">
      <w:pPr>
        <w:shd w:val="clear" w:color="auto" w:fill="FFFFFF"/>
        <w:ind w:firstLine="709"/>
        <w:jc w:val="both"/>
        <w:rPr>
          <w:color w:val="000000"/>
          <w:spacing w:val="8"/>
          <w:sz w:val="28"/>
          <w:szCs w:val="28"/>
        </w:rPr>
      </w:pPr>
      <w:r w:rsidRPr="00304706">
        <w:rPr>
          <w:color w:val="000000"/>
          <w:spacing w:val="8"/>
          <w:sz w:val="28"/>
          <w:szCs w:val="28"/>
        </w:rPr>
        <w:t>Наиболее распространенную группу составляют дети с ОНР</w:t>
      </w:r>
      <w:r w:rsidRPr="00304706">
        <w:rPr>
          <w:sz w:val="28"/>
          <w:szCs w:val="28"/>
        </w:rPr>
        <w:t xml:space="preserve"> </w:t>
      </w:r>
      <w:r w:rsidRPr="00304706">
        <w:rPr>
          <w:color w:val="000000"/>
          <w:spacing w:val="8"/>
          <w:sz w:val="28"/>
          <w:szCs w:val="28"/>
        </w:rPr>
        <w:t xml:space="preserve">III, 6 – 7 лет. </w:t>
      </w:r>
    </w:p>
    <w:p w:rsidR="009142AD" w:rsidRPr="00304706" w:rsidRDefault="009142AD" w:rsidP="00304706">
      <w:pPr>
        <w:shd w:val="clear" w:color="auto" w:fill="FFFFFF"/>
        <w:ind w:firstLine="709"/>
        <w:jc w:val="both"/>
        <w:rPr>
          <w:color w:val="000000"/>
          <w:spacing w:val="8"/>
          <w:sz w:val="28"/>
          <w:szCs w:val="28"/>
        </w:rPr>
      </w:pPr>
      <w:r w:rsidRPr="00304706">
        <w:rPr>
          <w:color w:val="000000"/>
          <w:spacing w:val="8"/>
          <w:sz w:val="28"/>
          <w:szCs w:val="28"/>
        </w:rPr>
        <w:t>Характеристика детей с III уровнем развития речи.</w:t>
      </w:r>
    </w:p>
    <w:p w:rsidR="009142AD" w:rsidRPr="00304706" w:rsidRDefault="009142AD" w:rsidP="00304706">
      <w:pPr>
        <w:shd w:val="clear" w:color="auto" w:fill="FFFFFF"/>
        <w:ind w:firstLine="709"/>
        <w:jc w:val="both"/>
        <w:rPr>
          <w:color w:val="000000"/>
          <w:spacing w:val="8"/>
          <w:sz w:val="28"/>
          <w:szCs w:val="28"/>
        </w:rPr>
      </w:pPr>
      <w:r w:rsidRPr="00304706">
        <w:rPr>
          <w:color w:val="000000"/>
          <w:spacing w:val="8"/>
          <w:sz w:val="28"/>
          <w:szCs w:val="28"/>
        </w:rPr>
        <w:t>Для данного уровня развития речи детей характерно наличие развернутой фразовой речи с выраженными элементами недоразвития лексики, грамматики и фонетики. Типичным является использование простых распространенных, а также некоторых видов сложных предложений. Структура предложений может быть нарушена за счет пропуска или перестановки главных и второстепенных членов, например: «бейка мдтлит и не узнайа» — белка смотрит и не узнала (зайца); «из тубы дым тойбы, потамута хдйдна» — из трубы дым валит столбом, потому что холодно. В высказываниях детей появляются слова, состоящие из трех-пяти слогов («акваиюм» — аквариум, «таталлйст» — тракторист, «вадапавод» — водопровод, «задигайка» — зажигалка).</w:t>
      </w:r>
    </w:p>
    <w:p w:rsidR="009142AD" w:rsidRPr="00304706" w:rsidRDefault="009142AD" w:rsidP="00304706">
      <w:pPr>
        <w:shd w:val="clear" w:color="auto" w:fill="FFFFFF"/>
        <w:ind w:firstLine="709"/>
        <w:jc w:val="both"/>
        <w:rPr>
          <w:color w:val="000000"/>
          <w:spacing w:val="8"/>
          <w:sz w:val="28"/>
          <w:szCs w:val="28"/>
        </w:rPr>
      </w:pPr>
      <w:r w:rsidRPr="00304706">
        <w:rPr>
          <w:color w:val="000000"/>
          <w:spacing w:val="8"/>
          <w:sz w:val="28"/>
          <w:szCs w:val="28"/>
        </w:rPr>
        <w:t xml:space="preserve">Специальные задания позволяют выявить существенные затруднения в употреблении некоторых простых и большинства сложных предлогов, в согласовании существительных с прилагательными и числительными в косвенных падежах («взяла с Лейка» — взяла из ящика, «тли ведёлы» — три ведра, «коёбка лезит под стула» — коробка лежит под стулом, «нет колйчная палка» — нет коричневой палки, «пйсит ламастел, касит лучком» — пишет фломастером, красит ручкой, «лджит от тдя» — взяла со стола и т. п.). Таким образом, формирование грамматического строя языка у детей на данном уровне носит незавершенный характер и по-прежнему </w:t>
      </w:r>
      <w:r w:rsidRPr="00304706">
        <w:rPr>
          <w:color w:val="000000"/>
          <w:spacing w:val="8"/>
          <w:sz w:val="28"/>
          <w:szCs w:val="28"/>
        </w:rPr>
        <w:lastRenderedPageBreak/>
        <w:t>характеризуется наличием выраженных нарушений согласования и управления.</w:t>
      </w:r>
    </w:p>
    <w:p w:rsidR="009142AD" w:rsidRPr="00304706" w:rsidRDefault="009142AD" w:rsidP="00304706">
      <w:pPr>
        <w:shd w:val="clear" w:color="auto" w:fill="FFFFFF"/>
        <w:ind w:firstLine="709"/>
        <w:jc w:val="both"/>
        <w:rPr>
          <w:color w:val="000000"/>
          <w:spacing w:val="8"/>
          <w:sz w:val="28"/>
          <w:szCs w:val="28"/>
        </w:rPr>
      </w:pPr>
      <w:r w:rsidRPr="00304706">
        <w:rPr>
          <w:color w:val="000000"/>
          <w:spacing w:val="8"/>
          <w:sz w:val="28"/>
          <w:szCs w:val="28"/>
        </w:rPr>
        <w:t xml:space="preserve">   Важной особенностью речи ребенка является недостаточная сформированность словообразовательной деятельности. В собственной речи дети употребляют простые уменьшительно-ласкательные формы существительных, отдельных притяжательных и относительных прилагательных, названия некоторых профессий, приставочные глаголы и т. д., соответствующие наиболее продуктивным и частотным словообразовательным моделям («хвост — хвостик, нос — носик, учит — учитель, играет в хоккей — хоккеист, суп из курицы — куриный и т. п.»). В то же время они не обладают еще достаточными когнитивными и речевыми возможностями для адекватного объяснения значений этих слов («выключатель» — «ключит свет», «виноградник» — «он садит»,</w:t>
      </w:r>
      <w:r w:rsidR="00304706">
        <w:rPr>
          <w:color w:val="000000"/>
          <w:spacing w:val="8"/>
          <w:sz w:val="28"/>
          <w:szCs w:val="28"/>
        </w:rPr>
        <w:t xml:space="preserve"> </w:t>
      </w:r>
      <w:r w:rsidRPr="00304706">
        <w:rPr>
          <w:color w:val="000000"/>
          <w:spacing w:val="8"/>
          <w:sz w:val="28"/>
          <w:szCs w:val="28"/>
        </w:rPr>
        <w:t>«печник» — «печка» и т. п.). Стойкие и грубые нарушения наблюдаются при попытках образовать слова, выходящие за рамки повседневной речевой практики. Так, дети часто подменяют операцию словообразования словоизменением (вместо «ручище» — «руки», вместо «воробьиха» — «воробьи» и т. п.) или вообще отказываются от преобразования слова, заменяя его ситуативным высказыванием (вместо «велосипедист» — «который едет велисипед», вместо «мудрец» — «который умный, он все думает»), В случаях, когда дети все-таки прибегают к словообразовательным операциям, их высказывания    изобилуют    специфическими   речевыми ошибками, такими, как: нарушения в выборе производящей   основы   («строит   дома — ддмник»,   «палки   для лыж — палные»), пропуски и замены словообразовательных аффиксов («тракторйл — тракторист, чайтик — читатель, абрикосный — абрикосовый» и т. п.), грубое искажение   звуко-слоговой   структуры   производного   слова («свинцовый — свитендий, свицой»), стремление к механическому соединению в рамках слова корня и аффикса («гороховый — горхвый», «меховой — мёхный и т. п.). Типичным проявлением общего недоразвития речи данного уровня являются трудности переноса словообразовательных навыков на новый речевой материал.</w:t>
      </w:r>
    </w:p>
    <w:p w:rsidR="009142AD" w:rsidRPr="00304706" w:rsidRDefault="009142AD" w:rsidP="00304706">
      <w:pPr>
        <w:shd w:val="clear" w:color="auto" w:fill="FFFFFF"/>
        <w:ind w:firstLine="709"/>
        <w:jc w:val="both"/>
        <w:rPr>
          <w:color w:val="000000"/>
          <w:spacing w:val="8"/>
          <w:sz w:val="28"/>
          <w:szCs w:val="28"/>
        </w:rPr>
      </w:pPr>
      <w:r w:rsidRPr="00304706">
        <w:rPr>
          <w:color w:val="000000"/>
          <w:spacing w:val="8"/>
          <w:sz w:val="28"/>
          <w:szCs w:val="28"/>
        </w:rPr>
        <w:t xml:space="preserve">Для этих детей характерно неточное понимание и употребление обобщающих понятий, слов с абстрактным и переносным    значением    (вместо    «одежда» — «палътъ!», «кофнички» — кофточки,   «мебель» — «разные  столы», «посуда» — «миски»), незнание названий слов, выходящих за рамки повседневного бытового общения: частей тела человека (локоть, переносица, ноздри, веки), животных (копыта, вымя, грива, бивни), наименований профессий (машинист, балерина, плотник, столяр) и действий, связанных с ними (водит, исполняет, пилит, рубит, строгает), наконец не точность употребления слов для обозначения животных, К птиц,  рыб,  насекомых  (носорог — «корова»,  жираф — К «большая лошадь», дятел, соловей — «птичка», щука, Щ сом — «рыба»,    паук — «муха»,    гусеница — «червяк») и т. п. Отмечается тенденция к </w:t>
      </w:r>
      <w:r w:rsidRPr="00304706">
        <w:rPr>
          <w:color w:val="000000"/>
          <w:spacing w:val="8"/>
          <w:sz w:val="28"/>
          <w:szCs w:val="28"/>
        </w:rPr>
        <w:lastRenderedPageBreak/>
        <w:t>множественным лексическим заменам по различным типам: смешения по признакам внешнего сходства, замещения по значению функциональной нагрузки, видо-родовые смешения, замены в рамках одного ассоциативного поля и т. п. («посуда» — «миска», «нора» — «дыра», «кастрюля» — «миска», «нырнул» — «купался»).</w:t>
      </w:r>
    </w:p>
    <w:p w:rsidR="009142AD" w:rsidRPr="00304706" w:rsidRDefault="009142AD" w:rsidP="00304706">
      <w:pPr>
        <w:shd w:val="clear" w:color="auto" w:fill="FFFFFF"/>
        <w:ind w:firstLine="709"/>
        <w:jc w:val="both"/>
        <w:rPr>
          <w:color w:val="000000"/>
          <w:spacing w:val="8"/>
          <w:sz w:val="28"/>
          <w:szCs w:val="28"/>
        </w:rPr>
      </w:pPr>
      <w:r w:rsidRPr="00304706">
        <w:rPr>
          <w:color w:val="000000"/>
          <w:spacing w:val="8"/>
          <w:sz w:val="28"/>
          <w:szCs w:val="28"/>
        </w:rPr>
        <w:t>Наряду с лексическими ошибками у детей с III уровнем развития речи отмечается и специфическое своеобразие связной речи. Ее недостаточная сформированность часто проявляется как в детских диалогах, так и в монологах. Это подтверждают трудности программирования содержания развернутых высказываний и их языкового оформления. Характерными особенностями связной речи являются нарушение связности и последовательности рассказа, смысловые пропуски существенных элементов сюжетной линии, заметная фрагментарность изложения,</w:t>
      </w:r>
      <w:r w:rsidR="00304706">
        <w:rPr>
          <w:color w:val="000000"/>
          <w:spacing w:val="8"/>
          <w:sz w:val="28"/>
          <w:szCs w:val="28"/>
        </w:rPr>
        <w:t xml:space="preserve"> </w:t>
      </w:r>
      <w:r w:rsidRPr="00304706">
        <w:rPr>
          <w:color w:val="000000"/>
          <w:spacing w:val="8"/>
          <w:sz w:val="28"/>
          <w:szCs w:val="28"/>
        </w:rPr>
        <w:t>нарушение временных и причинно-следственных связей в тексте. Указанные специфические особенности обусловлены низкой степенью самостоятельной речевой активности ребенка, с неумением выделить главные и второстепенные элементы его замысла и связей между ними, с невозможностью четкого</w:t>
      </w:r>
      <w:r w:rsidR="00304706">
        <w:rPr>
          <w:color w:val="000000"/>
          <w:spacing w:val="8"/>
          <w:sz w:val="28"/>
          <w:szCs w:val="28"/>
        </w:rPr>
        <w:t xml:space="preserve"> </w:t>
      </w:r>
      <w:r w:rsidRPr="00304706">
        <w:rPr>
          <w:color w:val="000000"/>
          <w:spacing w:val="8"/>
          <w:sz w:val="28"/>
          <w:szCs w:val="28"/>
        </w:rPr>
        <w:t>построения целостной композиции текста. Одновременно с этими ошибками отмечается бедность и однообразие используемых языковых средств. Так, рассказывая о любимых игрушках или о событиях из собственной жизни, дети   в основном используют короткие, малоинформативные</w:t>
      </w:r>
      <w:r w:rsidR="00304706">
        <w:rPr>
          <w:color w:val="000000"/>
          <w:spacing w:val="8"/>
          <w:sz w:val="28"/>
          <w:szCs w:val="28"/>
        </w:rPr>
        <w:t xml:space="preserve"> </w:t>
      </w:r>
      <w:r w:rsidRPr="00304706">
        <w:rPr>
          <w:color w:val="000000"/>
          <w:spacing w:val="8"/>
          <w:sz w:val="28"/>
          <w:szCs w:val="28"/>
        </w:rPr>
        <w:t>фразы. При построении предложений они опускают или переставляют отдельные члены предложения, заменяют сложные предлоги простыми. Часто встречается неправильное оформление связей слов внутри фразы и нарушение межфразовых связей между предложениями.</w:t>
      </w:r>
    </w:p>
    <w:p w:rsidR="009142AD" w:rsidRPr="00304706" w:rsidRDefault="009142AD" w:rsidP="00304706">
      <w:pPr>
        <w:shd w:val="clear" w:color="auto" w:fill="FFFFFF"/>
        <w:ind w:firstLine="709"/>
        <w:jc w:val="both"/>
        <w:rPr>
          <w:color w:val="000000"/>
          <w:spacing w:val="8"/>
          <w:sz w:val="28"/>
          <w:szCs w:val="28"/>
        </w:rPr>
      </w:pPr>
      <w:r w:rsidRPr="00304706">
        <w:rPr>
          <w:color w:val="000000"/>
          <w:spacing w:val="8"/>
          <w:sz w:val="28"/>
          <w:szCs w:val="28"/>
        </w:rPr>
        <w:t xml:space="preserve">      В самостоятельной речи типичными являются трудности в воспроизведении слов разной слоговой структуры и звуконаполняемости: персеверации («неневик» — снеговик, «хихиист» — хоккеист), антиципации («астобус» — автобус), добавление лишних звуков («мендвёдь» — медведь), усечение слогов («мисанёл» — милиционер, «ваправот» — водопровод), перестановка слогов («вокрик» — коврис, «восолики» — волосики), добавление слогов или слогообразующей гласной («корабыль» — корабль, «тырава» — трава). Звуковая сторона речи характеризуется неточностью артикуляции некоторых звуков, нечеткостью дифференциации их на слух. Недостаточность фонематического восприятия проявляется в том, что дети с трудом выделяют первый и последний согласный, гласный звук в середине и конце слова, не подбирают картинки, в названии которых есть заданный звук, не всегда могут правильно определить наличие и место звука в слове и т. п. Задания на самостоятельное придумывание слов на заданный звук не выполняют.</w:t>
      </w:r>
    </w:p>
    <w:p w:rsidR="009142AD" w:rsidRPr="00304706" w:rsidRDefault="009142AD" w:rsidP="00304706">
      <w:pPr>
        <w:shd w:val="clear" w:color="auto" w:fill="FFFFFF"/>
        <w:ind w:firstLine="709"/>
        <w:jc w:val="both"/>
        <w:rPr>
          <w:color w:val="000000"/>
          <w:spacing w:val="8"/>
          <w:sz w:val="28"/>
          <w:szCs w:val="28"/>
        </w:rPr>
      </w:pPr>
      <w:r w:rsidRPr="00304706">
        <w:rPr>
          <w:color w:val="000000"/>
          <w:spacing w:val="8"/>
          <w:sz w:val="28"/>
          <w:szCs w:val="28"/>
        </w:rPr>
        <w:t xml:space="preserve">Формирование сенсорной, интеллектуальной, эффективно-волевой сферы у детей с диагнозом ОНР имеет свои особенности: недостаточная </w:t>
      </w:r>
      <w:r w:rsidRPr="00304706">
        <w:rPr>
          <w:color w:val="000000"/>
          <w:spacing w:val="8"/>
          <w:sz w:val="28"/>
          <w:szCs w:val="28"/>
        </w:rPr>
        <w:lastRenderedPageBreak/>
        <w:t>устойчивость внимания, ограничение возможности его распределения; при относительно сохранной смысловой логической памяти снижена вербальная память, страдает продуктивность запоминания; общая соматическая ослабленность, замедленное развитие локомотивных функций, отставание в развитии двигательной сферы, характеризующаяся плохой координацией движений детей, неуверенностью в выполнении дозированных движений, снижением скорости и ловкости выполнения, особенно по словесной инструкции. Дети отстают от нормально развивающихся сверстников в точном воспроизведении двигательного задания по пространственно-временным параметрам, нарушают последовательность элементов действий, опускают его составные части.</w:t>
      </w:r>
    </w:p>
    <w:p w:rsidR="009142AD" w:rsidRPr="00304706" w:rsidRDefault="009142AD" w:rsidP="00304706">
      <w:pPr>
        <w:shd w:val="clear" w:color="auto" w:fill="FFFFFF"/>
        <w:ind w:firstLine="709"/>
        <w:jc w:val="both"/>
        <w:rPr>
          <w:color w:val="000000"/>
          <w:spacing w:val="8"/>
          <w:sz w:val="28"/>
          <w:szCs w:val="28"/>
        </w:rPr>
      </w:pPr>
      <w:r w:rsidRPr="00304706">
        <w:rPr>
          <w:color w:val="000000"/>
          <w:spacing w:val="8"/>
          <w:sz w:val="28"/>
          <w:szCs w:val="28"/>
        </w:rPr>
        <w:t>Для многих детей с ОНР характерны черты незрелости эмоционально-волевой сферы, которая выражается в сложности сделать над собой волевое усилие, заставить себя выполнить что-либо. Следствием является 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9142AD" w:rsidRPr="00304706" w:rsidRDefault="009142AD" w:rsidP="00304706">
      <w:pPr>
        <w:shd w:val="clear" w:color="auto" w:fill="FFFFFF"/>
        <w:ind w:firstLine="709"/>
        <w:jc w:val="both"/>
        <w:rPr>
          <w:color w:val="000000"/>
          <w:spacing w:val="8"/>
          <w:sz w:val="28"/>
          <w:szCs w:val="28"/>
        </w:rPr>
      </w:pPr>
      <w:r w:rsidRPr="00304706">
        <w:rPr>
          <w:color w:val="000000"/>
          <w:spacing w:val="8"/>
          <w:sz w:val="28"/>
          <w:szCs w:val="28"/>
        </w:rPr>
        <w:t xml:space="preserve">В связи с этим система коррекционно-развивающей работы в логопедических группах для детей с общим недоразвитием речи требует комплексного подхода, который предусматривает взаимодействие и преемственность работы всех специалистов ДОУ и родителей. Комплексное педагогическое воздействие направлено на выравнивание речевого развития детей. </w:t>
      </w:r>
    </w:p>
    <w:p w:rsidR="009142AD" w:rsidRPr="00304706" w:rsidRDefault="009142AD" w:rsidP="00304706">
      <w:pPr>
        <w:shd w:val="clear" w:color="auto" w:fill="FFFFFF"/>
        <w:ind w:firstLine="709"/>
        <w:jc w:val="both"/>
        <w:rPr>
          <w:color w:val="000000"/>
          <w:spacing w:val="8"/>
          <w:sz w:val="28"/>
          <w:szCs w:val="28"/>
        </w:rPr>
      </w:pPr>
      <w:r w:rsidRPr="00304706">
        <w:rPr>
          <w:color w:val="000000"/>
          <w:spacing w:val="8"/>
          <w:sz w:val="28"/>
          <w:szCs w:val="28"/>
        </w:rPr>
        <w:t>В логопедических группах коррекционное направление является ведущим, а общеобразовательное – подчиненным. Безусловно, одной из основных задач коррекционной работы с данной категорией детей было и остается обучение связной, грамматически правильной речи, навыкам речевого общения, ознакомление с фонетической системой русского, элементами грамоты, подготовка к обучению в школе. В</w:t>
      </w:r>
      <w:r w:rsidRPr="00304706">
        <w:rPr>
          <w:color w:val="000000"/>
          <w:spacing w:val="8"/>
          <w:sz w:val="28"/>
          <w:szCs w:val="28"/>
          <w:lang w:val="en-US"/>
        </w:rPr>
        <w:t>c</w:t>
      </w:r>
      <w:r w:rsidRPr="00304706">
        <w:rPr>
          <w:color w:val="000000"/>
          <w:spacing w:val="8"/>
          <w:sz w:val="28"/>
          <w:szCs w:val="28"/>
        </w:rPr>
        <w:t>е специалисты ДОУ, родители под руководством учителя – логопеда должны следить за речью детей и закреплять навыки, сформированные логопедом.</w:t>
      </w:r>
    </w:p>
    <w:p w:rsidR="009142AD" w:rsidRPr="00304706" w:rsidRDefault="009142AD" w:rsidP="00304706">
      <w:pPr>
        <w:shd w:val="clear" w:color="auto" w:fill="FFFFFF"/>
        <w:ind w:firstLine="709"/>
        <w:jc w:val="both"/>
        <w:rPr>
          <w:color w:val="000000"/>
          <w:spacing w:val="8"/>
          <w:sz w:val="28"/>
          <w:szCs w:val="28"/>
        </w:rPr>
      </w:pPr>
      <w:r w:rsidRPr="00304706">
        <w:rPr>
          <w:color w:val="000000"/>
          <w:spacing w:val="8"/>
          <w:sz w:val="28"/>
          <w:szCs w:val="28"/>
        </w:rPr>
        <w:t xml:space="preserve"> </w:t>
      </w:r>
    </w:p>
    <w:p w:rsidR="009142AD" w:rsidRPr="00304706" w:rsidRDefault="009142AD" w:rsidP="00304706">
      <w:pPr>
        <w:shd w:val="clear" w:color="auto" w:fill="FFFFFF"/>
        <w:ind w:firstLine="709"/>
        <w:jc w:val="both"/>
        <w:rPr>
          <w:color w:val="000000"/>
          <w:spacing w:val="8"/>
          <w:sz w:val="28"/>
          <w:szCs w:val="28"/>
        </w:rPr>
      </w:pPr>
    </w:p>
    <w:p w:rsidR="003F2E81" w:rsidRPr="00304706" w:rsidRDefault="003F2E81" w:rsidP="00304706">
      <w:pPr>
        <w:ind w:firstLine="709"/>
        <w:jc w:val="right"/>
        <w:rPr>
          <w:sz w:val="28"/>
          <w:szCs w:val="28"/>
          <w:lang w:eastAsia="en-US"/>
        </w:rPr>
      </w:pPr>
    </w:p>
    <w:p w:rsidR="003F2E81" w:rsidRPr="00304706" w:rsidRDefault="003F2E81" w:rsidP="00304706">
      <w:pPr>
        <w:shd w:val="clear" w:color="auto" w:fill="FFFFFF"/>
        <w:ind w:firstLine="709"/>
        <w:jc w:val="both"/>
        <w:rPr>
          <w:color w:val="000000"/>
          <w:spacing w:val="8"/>
          <w:sz w:val="28"/>
          <w:szCs w:val="28"/>
        </w:rPr>
      </w:pPr>
    </w:p>
    <w:sectPr w:rsidR="003F2E81" w:rsidRPr="00304706" w:rsidSect="00304706"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D30" w:rsidRDefault="004D6D30">
      <w:r>
        <w:separator/>
      </w:r>
    </w:p>
  </w:endnote>
  <w:endnote w:type="continuationSeparator" w:id="0">
    <w:p w:rsidR="004D6D30" w:rsidRDefault="004D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D30" w:rsidRDefault="004D6D30">
      <w:r>
        <w:separator/>
      </w:r>
    </w:p>
  </w:footnote>
  <w:footnote w:type="continuationSeparator" w:id="0">
    <w:p w:rsidR="004D6D30" w:rsidRDefault="004D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1194"/>
    <w:multiLevelType w:val="multilevel"/>
    <w:tmpl w:val="35E298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B2350CD"/>
    <w:multiLevelType w:val="multilevel"/>
    <w:tmpl w:val="1072599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41A"/>
    <w:rsid w:val="000A29E6"/>
    <w:rsid w:val="001A5968"/>
    <w:rsid w:val="002603CF"/>
    <w:rsid w:val="00304706"/>
    <w:rsid w:val="003F2E81"/>
    <w:rsid w:val="00484157"/>
    <w:rsid w:val="004D6D30"/>
    <w:rsid w:val="0051514D"/>
    <w:rsid w:val="005E64B6"/>
    <w:rsid w:val="00610074"/>
    <w:rsid w:val="00643015"/>
    <w:rsid w:val="00750F36"/>
    <w:rsid w:val="007739C8"/>
    <w:rsid w:val="009142AD"/>
    <w:rsid w:val="0094741A"/>
    <w:rsid w:val="00A31695"/>
    <w:rsid w:val="00AF6A44"/>
    <w:rsid w:val="00B706CE"/>
    <w:rsid w:val="00BA62F9"/>
    <w:rsid w:val="00C01CCF"/>
    <w:rsid w:val="00C25E4B"/>
    <w:rsid w:val="00F043BB"/>
    <w:rsid w:val="00F5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7D6042"/>
  <w15:docId w15:val="{D1625978-9490-4834-B505-531B0057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C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uiPriority w:val="99"/>
    <w:locked/>
    <w:rsid w:val="001A5968"/>
    <w:rPr>
      <w:rFonts w:ascii="Segoe UI" w:eastAsia="Times New Roman" w:hAnsi="Segoe UI" w:cs="Segoe UI"/>
      <w:w w:val="80"/>
      <w:sz w:val="21"/>
      <w:szCs w:val="21"/>
      <w:shd w:val="clear" w:color="auto" w:fill="FFFFFF"/>
    </w:rPr>
  </w:style>
  <w:style w:type="character" w:customStyle="1" w:styleId="TimesNewRoman">
    <w:name w:val="Колонтитул + Times New Roman"/>
    <w:aliases w:val="8 pt,Курсив,Масштаб 100%"/>
    <w:uiPriority w:val="99"/>
    <w:rsid w:val="001A59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/>
    </w:rPr>
  </w:style>
  <w:style w:type="character" w:customStyle="1" w:styleId="CenturyGothic">
    <w:name w:val="Колонтитул + Century Gothic"/>
    <w:aliases w:val="7 pt,Масштаб 100%1"/>
    <w:uiPriority w:val="99"/>
    <w:rsid w:val="001A5968"/>
    <w:rPr>
      <w:rFonts w:ascii="Century Gothic" w:eastAsia="Times New Roman" w:hAnsi="Century Gothic" w:cs="Century Gothic"/>
      <w:color w:val="000000"/>
      <w:spacing w:val="0"/>
      <w:w w:val="100"/>
      <w:position w:val="0"/>
      <w:sz w:val="14"/>
      <w:szCs w:val="14"/>
      <w:shd w:val="clear" w:color="auto" w:fill="FFFFFF"/>
      <w:lang w:val="ru-RU" w:eastAsia="ru-RU"/>
    </w:rPr>
  </w:style>
  <w:style w:type="paragraph" w:customStyle="1" w:styleId="a4">
    <w:name w:val="Колонтитул"/>
    <w:basedOn w:val="a"/>
    <w:link w:val="a3"/>
    <w:uiPriority w:val="99"/>
    <w:rsid w:val="001A5968"/>
    <w:pPr>
      <w:widowControl w:val="0"/>
      <w:shd w:val="clear" w:color="auto" w:fill="FFFFFF"/>
      <w:spacing w:line="240" w:lineRule="atLeast"/>
    </w:pPr>
    <w:rPr>
      <w:rFonts w:ascii="Segoe UI" w:eastAsia="Calibri" w:hAnsi="Segoe UI" w:cs="Segoe UI"/>
      <w:w w:val="80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rsid w:val="001A59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A596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23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Сандаков</cp:lastModifiedBy>
  <cp:revision>11</cp:revision>
  <cp:lastPrinted>2019-04-08T14:42:00Z</cp:lastPrinted>
  <dcterms:created xsi:type="dcterms:W3CDTF">2017-10-22T15:34:00Z</dcterms:created>
  <dcterms:modified xsi:type="dcterms:W3CDTF">2024-03-17T12:41:00Z</dcterms:modified>
</cp:coreProperties>
</file>