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8" w:rsidRPr="00F33648" w:rsidRDefault="00F23DB1" w:rsidP="00F336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-1122045</wp:posOffset>
            </wp:positionH>
            <wp:positionV relativeFrom="paragraph">
              <wp:posOffset>-720090</wp:posOffset>
            </wp:positionV>
            <wp:extent cx="7620640" cy="10652760"/>
            <wp:effectExtent l="19050" t="0" r="0" b="0"/>
            <wp:wrapNone/>
            <wp:docPr id="3" name="Рисунок 3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95" cy="1065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48" w:rsidRPr="00F3364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F33648" w:rsidRPr="00F33648" w:rsidRDefault="00F33648" w:rsidP="00F336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3648">
        <w:rPr>
          <w:rFonts w:ascii="Times New Roman" w:hAnsi="Times New Roman" w:cs="Times New Roman"/>
          <w:b/>
          <w:sz w:val="36"/>
          <w:szCs w:val="36"/>
        </w:rPr>
        <w:t>«Значение дидактической игры в математическом развитии детей дошкольного возраста»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>Огромную роль в умственном воспитании и в развитии интеллекта ребѐнка играет математика. В настоящее время, в эпоху компьютерной революции встречающаяся точка зрения, выражаемая словами: “Не каждый будет математиком”, безнадежно устарела.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3648">
        <w:rPr>
          <w:rFonts w:ascii="Times New Roman" w:hAnsi="Times New Roman" w:cs="Times New Roman"/>
          <w:sz w:val="32"/>
          <w:szCs w:val="32"/>
        </w:rPr>
        <w:t xml:space="preserve">Математика обладает уникальным развивающим эффектом. “Она приводит в порядок ум”, т.е. наилучшим образом формирует приемы мыслительной деятельности и качества ума, но не только. Ее изучение способствует развитию памяти, речи, воображения, эмоций; формирует настойчивость, терпение, творческий потенциал 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>лично</w:t>
      </w:r>
      <w:r w:rsidR="00F23DB1" w:rsidRPr="00F23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сти</w:t>
      </w:r>
      <w:proofErr w:type="spellEnd"/>
      <w:proofErr w:type="gramEnd"/>
      <w:r w:rsidRPr="00F33648">
        <w:rPr>
          <w:rFonts w:ascii="Times New Roman" w:hAnsi="Times New Roman" w:cs="Times New Roman"/>
          <w:sz w:val="32"/>
          <w:szCs w:val="32"/>
        </w:rPr>
        <w:t>. “Математик” лучше планирует свою деятельность, прогнозирует ситуацию, последовательнее и точнее излагает мысли, лучше умеет обосновать свою позицию. Надо помнить, что математика - один из наиболее трудных учебных предметов. В настоящее время математика необходима огромному числу людей различных профессий. В математике заложены огромные возможности для развития мышления детей, в процессе их обучения с самого раннего возраста. Максимального эффекта при изучении математики можно добиться, используя дидактические игры, занимательные упражнения, задачи, развлечения.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>При этом роль несложного и в то же время занимательного математического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деятельности.</w:t>
      </w:r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 В дошкольном возрасте игра имеет важнейшее значение в жизни маленького ребенка. В игре ребенок приобретает новые знания, умения, навыки. Игры, способствующие развитию восприятия, </w:t>
      </w:r>
      <w:r w:rsidR="00F23DB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-659130</wp:posOffset>
            </wp:positionV>
            <wp:extent cx="7555230" cy="10599420"/>
            <wp:effectExtent l="19050" t="0" r="7620" b="0"/>
            <wp:wrapNone/>
            <wp:docPr id="4" name="Рисунок 4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5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648">
        <w:rPr>
          <w:rFonts w:ascii="Times New Roman" w:hAnsi="Times New Roman" w:cs="Times New Roman"/>
          <w:sz w:val="32"/>
          <w:szCs w:val="32"/>
        </w:rPr>
        <w:t xml:space="preserve">внимания, памяти, речи, мышления, развитию творческих способностей направлены на умственное развитие дошкольника в целом. Потребность в игре и желание играть у дошкольников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Предполагается, что организованная работа по математическому развитию детей дошкольного возраста в соответствии с современными требованиями будет способствовать повышению уровня математического развития детей. Если при проведении работы по математическому развитию детей использовать дидактическую игру, это позволит обеспечить более эффективную работу с детьми, улучшит их внимание, память, сенсорное развитие, воображение, и тем самым подготовит дошкольников к последующему обучению в школе. В играх нет реальной обусловленности обстоятельствами, пространством, временем. Дети - творцы настоящего и будущего. В этом заключается обаяние игры. Для ребят дошкольного возраста игра имеет исключительное значение: игра для них - учеба, игра для них - труд, игра для них - серьезная форма воспитания. Игра для дошкольников - способ познания окружающего мира. 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непринуждѐнный и эмоциональный характер. Понятие «развитие математических способностей» является довольно сложным, комплексным и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многоаспектным</w:t>
      </w:r>
      <w:proofErr w:type="spellEnd"/>
      <w:r w:rsidRPr="00F3364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 xml:space="preserve">Оно состоит из взаимосвязанных и взаимообусловленных представлений о пространстве, форме, </w:t>
      </w:r>
      <w:r w:rsidR="00F23DB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-1091565</wp:posOffset>
            </wp:positionH>
            <wp:positionV relativeFrom="paragraph">
              <wp:posOffset>-697230</wp:posOffset>
            </wp:positionV>
            <wp:extent cx="7593330" cy="10629900"/>
            <wp:effectExtent l="19050" t="0" r="7620" b="0"/>
            <wp:wrapNone/>
            <wp:docPr id="5" name="Рисунок 5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33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648">
        <w:rPr>
          <w:rFonts w:ascii="Times New Roman" w:hAnsi="Times New Roman" w:cs="Times New Roman"/>
          <w:sz w:val="32"/>
          <w:szCs w:val="32"/>
        </w:rPr>
        <w:t>величине, времени, количестве, их свойствах и отношениях, которые необходимы для формирования у ребенка «житейских» и «научных» понятий.</w:t>
      </w:r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 Под математическим развитием дошкольников понимаются качественные изменения в познавательной деятельности ребенка, которые происходят в результате формирования элементарных математических представлений и связанных с ними логических операций. Математическое развитие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 xml:space="preserve"> -- </w:t>
      </w:r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значимый компонент в формировании «картины мира» ребенка. Наиболее эффективным 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>ин</w:t>
      </w:r>
      <w:r w:rsidR="00F23DB1" w:rsidRPr="00F23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струментом</w:t>
      </w:r>
      <w:proofErr w:type="spellEnd"/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 формирования у ребенка математических представлений способствует использование разнообразных дидактических игр.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33648">
        <w:rPr>
          <w:rFonts w:ascii="Times New Roman" w:hAnsi="Times New Roman" w:cs="Times New Roman"/>
          <w:sz w:val="32"/>
          <w:szCs w:val="32"/>
        </w:rPr>
        <w:t>Такие игры учат ребенка понимать некоторые сложные математические понятия, формируют представление о соотношении цифры и числа, количества и цифры, развивают умения ориентироваться в направлениях пространства, делать выводы. Дидактическая игра интересует ребенка, намного более чем скучное задание, игра привлекает интерес ребенка и тем самым становится толчком к развитию внимания, памяти, мышления и т.д.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Следовательно, одной из наиболее важных задач воспитателя и родителей - развить у ребенка интерес к математике в дошкольном возрасте. Приобщение к этому предмету в игровой и занимательной форме поможет ребенку в дальнейшем быстрее и легче</w:t>
      </w:r>
      <w:r>
        <w:rPr>
          <w:rFonts w:ascii="Times New Roman" w:hAnsi="Times New Roman" w:cs="Times New Roman"/>
          <w:sz w:val="32"/>
          <w:szCs w:val="32"/>
        </w:rPr>
        <w:t xml:space="preserve"> усваивать школьную программу. </w:t>
      </w:r>
      <w:r w:rsidRPr="00F33648">
        <w:rPr>
          <w:rFonts w:ascii="Times New Roman" w:hAnsi="Times New Roman" w:cs="Times New Roman"/>
          <w:sz w:val="32"/>
          <w:szCs w:val="32"/>
        </w:rPr>
        <w:t xml:space="preserve">Многие родители полагают, что главное при подготовке к школе - это познакомить ребенка с цифрами и научить его писать, считать, складывать и вычитать (на деле это обычно выливается в попытку выучить наизусть результаты сложения и вычитания в пределах 10). Однако при обучении математике по учебникам современных развивающих систем (система Л.В.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Закова</w:t>
      </w:r>
      <w:proofErr w:type="spellEnd"/>
      <w:r w:rsidRPr="00F33648">
        <w:rPr>
          <w:rFonts w:ascii="Times New Roman" w:hAnsi="Times New Roman" w:cs="Times New Roman"/>
          <w:sz w:val="32"/>
          <w:szCs w:val="32"/>
        </w:rPr>
        <w:t xml:space="preserve">, система В.В. Давыдова, система "Гармония", "Школа 2100" и др.) эти умения очень недолго выручают ребенка на уроках математики. Запас заученных знаний кончается очень быстро (через месяц-два), и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несформированность</w:t>
      </w:r>
      <w:proofErr w:type="spellEnd"/>
      <w:r w:rsidRPr="00F33648">
        <w:rPr>
          <w:rFonts w:ascii="Times New Roman" w:hAnsi="Times New Roman" w:cs="Times New Roman"/>
          <w:sz w:val="32"/>
          <w:szCs w:val="32"/>
        </w:rPr>
        <w:t xml:space="preserve"> собственного умения продуктивно мыслить (то есть самостоятельно выполнять указанные выше мыслительные действия на математическом содержании) очень быстро приводит к появлению "проблем с математикой». В то же время ребенок с развитым логическим мышлением всегда имеет больше шансов быть успешным в математике, даже если он не был заранее научен элементам школьной программы (счету, вычислениям и т. п.). Однако не следует думать, что развитое логическое мышление - это природный дар, с наличием или отсутствием которого следует смириться. Существует большое количество исследований, подтверждающих, что </w:t>
      </w:r>
      <w:proofErr w:type="gramStart"/>
      <w:r w:rsidRPr="00F33648">
        <w:rPr>
          <w:rFonts w:ascii="Times New Roman" w:hAnsi="Times New Roman" w:cs="Times New Roman"/>
          <w:sz w:val="32"/>
          <w:szCs w:val="32"/>
        </w:rPr>
        <w:t>раз</w:t>
      </w:r>
      <w:r w:rsidR="00F23DB1" w:rsidRPr="00F23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витием</w:t>
      </w:r>
      <w:proofErr w:type="spellEnd"/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 логического мышления можно и нужно заниматься (даже в тех случаях, когда природные задатки ребенка в этой области весьма скромны). Для выработки определенных математических умений и навыков необходимо развивать логическое мышление дошкольников. В школе им понадобятся умения сравнивать, анализировать, конкретизировать, обобщать. Поэтому необходимо научить ребенка решать проблемные ситуации, делать определенные выводы, приходить к логическому заключению. </w:t>
      </w:r>
    </w:p>
    <w:p w:rsidR="00F33648" w:rsidRDefault="00F23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-5661025</wp:posOffset>
            </wp:positionV>
            <wp:extent cx="7547610" cy="10645140"/>
            <wp:effectExtent l="19050" t="0" r="0" b="0"/>
            <wp:wrapNone/>
            <wp:docPr id="6" name="Рисунок 6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4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48" w:rsidRPr="00F33648">
        <w:rPr>
          <w:rFonts w:ascii="Times New Roman" w:hAnsi="Times New Roman" w:cs="Times New Roman"/>
          <w:sz w:val="32"/>
          <w:szCs w:val="32"/>
        </w:rPr>
        <w:t xml:space="preserve">Решение логических задач развивает способность выделять существенное, самостоятельно подходить к обобщениям. 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="00F33648" w:rsidRPr="00F33648">
        <w:rPr>
          <w:rFonts w:ascii="Times New Roman" w:hAnsi="Times New Roman" w:cs="Times New Roman"/>
          <w:sz w:val="32"/>
          <w:szCs w:val="32"/>
        </w:rPr>
        <w:t>проблемности</w:t>
      </w:r>
      <w:proofErr w:type="spellEnd"/>
      <w:r w:rsidR="00F33648" w:rsidRPr="00F33648">
        <w:rPr>
          <w:rFonts w:ascii="Times New Roman" w:hAnsi="Times New Roman" w:cs="Times New Roman"/>
          <w:sz w:val="32"/>
          <w:szCs w:val="32"/>
        </w:rPr>
        <w:t xml:space="preserve">, характерными для каждой занимательной задачи, всегда вызывает интерес у детей. 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 Дидактические игры - это разновидность игр с правилами, специально создаваемых педагогической школой в целях обучения и воспитания детей. Дидактические игры направлены на решение конкретных задач в обучении детей, но в то же время в них появляется воспитательное и развивающее влияние игровой деятельности. Дидактические игры можно широко использовать как средство обучения, воспитания и развития. Основное обучающее воздействие принадлежит дидактическому материалу, игровым действиям, которые как бы автоматически ведут учебный процесс, направляя активность детей в определенное русло. Дидактическую игру следует отличать от игры вообще и игровой формы занятий, хотя это деление условно. Дидактическая игра отличается от обыкновенной игры тем, что участие в ней обязательно для </w:t>
      </w:r>
      <w:proofErr w:type="gramStart"/>
      <w:r w:rsidR="00F33648" w:rsidRPr="00F33648">
        <w:rPr>
          <w:rFonts w:ascii="Times New Roman" w:hAnsi="Times New Roman" w:cs="Times New Roman"/>
          <w:sz w:val="32"/>
          <w:szCs w:val="32"/>
        </w:rPr>
        <w:t>в</w:t>
      </w:r>
      <w:r w:rsidRPr="00F23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="00F33648" w:rsidRPr="00F33648">
        <w:rPr>
          <w:rFonts w:ascii="Times New Roman" w:hAnsi="Times New Roman" w:cs="Times New Roman"/>
          <w:sz w:val="32"/>
          <w:szCs w:val="32"/>
        </w:rPr>
        <w:t>сех</w:t>
      </w:r>
      <w:proofErr w:type="spellEnd"/>
      <w:proofErr w:type="gramEnd"/>
      <w:r w:rsidR="00F33648" w:rsidRPr="00F33648">
        <w:rPr>
          <w:rFonts w:ascii="Times New Roman" w:hAnsi="Times New Roman" w:cs="Times New Roman"/>
          <w:sz w:val="32"/>
          <w:szCs w:val="32"/>
        </w:rPr>
        <w:t xml:space="preserve"> детей. Ее правила, содержание, методика проведения разработаны так, что для некоторых дошкольников, не испытывающих интереса к математике, дидактические игры могут послужить отправной точкой в возникновении этого интереса. Игровая форма занятий создается при помощи игровых приемов и ситуаций, которые выступают как средство побуждения, стимулирования детей к математической деятельности. Дидактическая игра имеет определенную структуру, характеризующую игру как форму обучения и игровую деятельность. </w:t>
      </w:r>
    </w:p>
    <w:p w:rsidR="00F33648" w:rsidRDefault="00F23D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-6198235</wp:posOffset>
            </wp:positionV>
            <wp:extent cx="7600950" cy="10637520"/>
            <wp:effectExtent l="19050" t="0" r="0" b="0"/>
            <wp:wrapNone/>
            <wp:docPr id="7" name="Рисунок 7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32" cy="1063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48" w:rsidRPr="00F33648">
        <w:rPr>
          <w:rFonts w:ascii="Times New Roman" w:hAnsi="Times New Roman" w:cs="Times New Roman"/>
          <w:sz w:val="32"/>
          <w:szCs w:val="32"/>
        </w:rPr>
        <w:t xml:space="preserve">Выделяются следующие структурные составляющие дидактической игры: 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 xml:space="preserve">1)дидактическая задача; 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 xml:space="preserve">2)игровые действия; 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 xml:space="preserve">3)правила игры; 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 xml:space="preserve">4)результат. </w:t>
      </w:r>
    </w:p>
    <w:p w:rsidR="00F33648" w:rsidRDefault="00F33648">
      <w:pPr>
        <w:rPr>
          <w:rFonts w:ascii="Times New Roman" w:hAnsi="Times New Roman" w:cs="Times New Roman"/>
          <w:sz w:val="32"/>
          <w:szCs w:val="32"/>
        </w:rPr>
      </w:pPr>
      <w:r w:rsidRPr="00F33648">
        <w:rPr>
          <w:rFonts w:ascii="Times New Roman" w:hAnsi="Times New Roman" w:cs="Times New Roman"/>
          <w:sz w:val="32"/>
          <w:szCs w:val="32"/>
        </w:rPr>
        <w:t xml:space="preserve">Дидактическая задача определяется целью обучения и воспитательного воздействия. Она формируется педагогом и отображает его обучающую деятельность. Так, например, в ряде дидактических игр в соответствии с программными задачами соответствующих учебных предметов закрепляется умение составить из букв слова, отрабатываются навыки счета. Игровая задача осуществляется детьми. Дидактическая задача в дидактической игре реализуется через игровую задачу. Она определяет игровые действия, становится задачей самого ребенка. Игровые действия - основа игры. Чем разнообразней игровые действия, тем интереснее для детей сама игра и тем успешнее решаются познавательные и игровые задачи. В разных играх игровые действия </w:t>
      </w:r>
      <w:proofErr w:type="spellStart"/>
      <w:proofErr w:type="gramStart"/>
      <w:r w:rsidRPr="00F33648">
        <w:rPr>
          <w:rFonts w:ascii="Times New Roman" w:hAnsi="Times New Roman" w:cs="Times New Roman"/>
          <w:sz w:val="32"/>
          <w:szCs w:val="32"/>
        </w:rPr>
        <w:t>различ</w:t>
      </w:r>
      <w:proofErr w:type="spellEnd"/>
      <w:r w:rsidR="00F23DB1" w:rsidRPr="00F23DB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proofErr w:type="spellStart"/>
      <w:r w:rsidRPr="00F33648">
        <w:rPr>
          <w:rFonts w:ascii="Times New Roman" w:hAnsi="Times New Roman" w:cs="Times New Roman"/>
          <w:sz w:val="32"/>
          <w:szCs w:val="32"/>
        </w:rPr>
        <w:t>ны</w:t>
      </w:r>
      <w:proofErr w:type="spellEnd"/>
      <w:proofErr w:type="gramEnd"/>
      <w:r w:rsidRPr="00F33648">
        <w:rPr>
          <w:rFonts w:ascii="Times New Roman" w:hAnsi="Times New Roman" w:cs="Times New Roman"/>
          <w:sz w:val="32"/>
          <w:szCs w:val="32"/>
        </w:rPr>
        <w:t xml:space="preserve"> по их направленности и по отношению к играющим. Это, например, ролевые действия, отгадывания загадок, пространственные преобразования и т.д. Они связаны с игровым замыслом и исходят из него. Игровые действия являются средствами реализации игрового замысла, но включают и действия, направленные на выполнение дидактической задачи. Правила игры. Их содержание и направленность обусловлены общими задачами формирования личности ребенка, познавательным содержанием, игровыми задачами и игровыми действиями. Подведение итогов - результат подводится сразу по окончании игры. Это может быть подсчет очков; выявление детей, которые лучше выполнили игровое задание; определение команды - победительницы и т.д. При этом необходимо отметить достижения каждого ребенка, подчеркнуть успехи отстающих детей.</w:t>
      </w:r>
    </w:p>
    <w:p w:rsidR="00F33648" w:rsidRDefault="00F23DB1" w:rsidP="00F23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-6466840</wp:posOffset>
            </wp:positionV>
            <wp:extent cx="7555230" cy="10614660"/>
            <wp:effectExtent l="19050" t="0" r="7620" b="0"/>
            <wp:wrapNone/>
            <wp:docPr id="8" name="Рисунок 8" descr="C:\Users\asus\Desktop\рамки математика\1621387872_12-phonoteka_org-p-fon-s-tsiframi-detskii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рамки математика\1621387872_12-phonoteka_org-p-fon-s-tsiframi-detskii-1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1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48">
        <w:rPr>
          <w:rFonts w:ascii="Times New Roman" w:hAnsi="Times New Roman" w:cs="Times New Roman"/>
          <w:sz w:val="32"/>
          <w:szCs w:val="32"/>
        </w:rPr>
        <w:t>Подготовила:  Власова Т.В.</w:t>
      </w:r>
      <w:r w:rsidR="007E5F53">
        <w:rPr>
          <w:rFonts w:ascii="Times New Roman" w:hAnsi="Times New Roman" w:cs="Times New Roman"/>
          <w:sz w:val="32"/>
          <w:szCs w:val="32"/>
        </w:rPr>
        <w:t>,</w:t>
      </w:r>
    </w:p>
    <w:p w:rsidR="00511DB4" w:rsidRDefault="007E5F53" w:rsidP="00F23D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  <w:r w:rsidR="00F336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МБДОУ </w:t>
      </w:r>
      <w:r w:rsidR="00F33648">
        <w:rPr>
          <w:rFonts w:ascii="Times New Roman" w:hAnsi="Times New Roman" w:cs="Times New Roman"/>
          <w:sz w:val="32"/>
          <w:szCs w:val="32"/>
        </w:rPr>
        <w:t>«Детский сад № 4</w:t>
      </w:r>
      <w:r w:rsidR="00F33648" w:rsidRPr="00F33648">
        <w:rPr>
          <w:rFonts w:ascii="Times New Roman" w:hAnsi="Times New Roman" w:cs="Times New Roman"/>
          <w:sz w:val="32"/>
          <w:szCs w:val="32"/>
        </w:rPr>
        <w:t>8»</w:t>
      </w: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960EE" w:rsidRPr="009960EE" w:rsidRDefault="00D346DC" w:rsidP="0099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-1083945</wp:posOffset>
            </wp:positionH>
            <wp:positionV relativeFrom="paragraph">
              <wp:posOffset>-704850</wp:posOffset>
            </wp:positionV>
            <wp:extent cx="7559040" cy="10622280"/>
            <wp:effectExtent l="19050" t="0" r="3810" b="0"/>
            <wp:wrapNone/>
            <wp:docPr id="2" name="Рисунок 2" descr="C:\Users\asus\Desktop\рамки математика\0001-0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мки математика\0001-001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2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0E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48» (МБДОУ «Детский сад № 48»)</w:t>
      </w:r>
    </w:p>
    <w:p w:rsidR="009960EE" w:rsidRDefault="009960EE" w:rsidP="009960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0EE" w:rsidRDefault="009960EE" w:rsidP="009960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0EE" w:rsidRDefault="009960EE" w:rsidP="009960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0EE" w:rsidRDefault="009960EE" w:rsidP="009960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60EE" w:rsidRPr="009960EE" w:rsidRDefault="009960EE" w:rsidP="009960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60EE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9960EE" w:rsidRDefault="00D346DC" w:rsidP="009960E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46D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960EE" w:rsidRPr="009960EE">
        <w:rPr>
          <w:rFonts w:ascii="Times New Roman" w:hAnsi="Times New Roman" w:cs="Times New Roman"/>
          <w:b/>
          <w:sz w:val="48"/>
          <w:szCs w:val="48"/>
        </w:rPr>
        <w:t>«Значение дидактической игры в математическом развитии детей дошкольного возраста»</w:t>
      </w:r>
    </w:p>
    <w:p w:rsidR="009960EE" w:rsidRDefault="009960EE" w:rsidP="009960E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960EE" w:rsidRPr="009960EE" w:rsidRDefault="009960EE" w:rsidP="009960EE">
      <w:pPr>
        <w:jc w:val="right"/>
        <w:rPr>
          <w:rFonts w:ascii="Times New Roman" w:hAnsi="Times New Roman" w:cs="Times New Roman"/>
          <w:sz w:val="32"/>
          <w:szCs w:val="32"/>
        </w:rPr>
      </w:pPr>
      <w:r w:rsidRPr="009960EE">
        <w:rPr>
          <w:rFonts w:ascii="Times New Roman" w:hAnsi="Times New Roman" w:cs="Times New Roman"/>
          <w:sz w:val="32"/>
          <w:szCs w:val="32"/>
        </w:rPr>
        <w:t>Подготовила: Власова Т.В., воспитатель</w:t>
      </w:r>
    </w:p>
    <w:p w:rsidR="009960EE" w:rsidRDefault="009960EE" w:rsidP="009960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60EE" w:rsidRDefault="009960E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785E" w:rsidRDefault="009A785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785E" w:rsidRDefault="009A785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785E" w:rsidRDefault="009A785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A785E" w:rsidRPr="00F33648" w:rsidRDefault="009A785E" w:rsidP="00F33648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9A785E" w:rsidRPr="00F33648" w:rsidSect="00FA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3648"/>
    <w:rsid w:val="007E5F53"/>
    <w:rsid w:val="008676D8"/>
    <w:rsid w:val="009960EE"/>
    <w:rsid w:val="009A785E"/>
    <w:rsid w:val="00A50461"/>
    <w:rsid w:val="00D346DC"/>
    <w:rsid w:val="00F23DB1"/>
    <w:rsid w:val="00F33648"/>
    <w:rsid w:val="00F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2022-02-09T12:18:00Z</dcterms:created>
  <dcterms:modified xsi:type="dcterms:W3CDTF">2022-02-09T13:03:00Z</dcterms:modified>
</cp:coreProperties>
</file>