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9D7" w:rsidRDefault="000240E1" w:rsidP="00125C1D">
      <w:pPr>
        <w:ind w:left="-113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3E6647" wp14:editId="7FE663C4">
            <wp:simplePos x="0" y="0"/>
            <wp:positionH relativeFrom="column">
              <wp:posOffset>-822960</wp:posOffset>
            </wp:positionH>
            <wp:positionV relativeFrom="paragraph">
              <wp:posOffset>-175260</wp:posOffset>
            </wp:positionV>
            <wp:extent cx="7029450" cy="104762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47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E1" w:rsidRPr="000240E1" w:rsidRDefault="000240E1" w:rsidP="000240E1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0240E1">
        <w:rPr>
          <w:rFonts w:ascii="Times New Roman" w:hAnsi="Times New Roman" w:cs="Times New Roman"/>
          <w:b/>
          <w:bCs/>
          <w:sz w:val="36"/>
          <w:szCs w:val="36"/>
        </w:rPr>
        <w:t>Консультация для родителей на тему:</w:t>
      </w:r>
    </w:p>
    <w:p w:rsidR="000240E1" w:rsidRPr="000240E1" w:rsidRDefault="000240E1" w:rsidP="000240E1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0240E1">
        <w:rPr>
          <w:rFonts w:ascii="Times New Roman" w:hAnsi="Times New Roman" w:cs="Times New Roman"/>
          <w:b/>
          <w:bCs/>
          <w:sz w:val="36"/>
          <w:szCs w:val="36"/>
        </w:rPr>
        <w:t>«Солнце хорошо, но в меру»</w:t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rFonts w:ascii="Times New Roman" w:hAnsi="Times New Roman" w:cs="Times New Roman"/>
          <w:sz w:val="28"/>
          <w:szCs w:val="28"/>
        </w:rPr>
        <w:t xml:space="preserve">Летом дети максимальное время должны проводить на воздухе.  Это касается и самых маленьких – грудных детей. Однако, если </w:t>
      </w:r>
      <w:proofErr w:type="gramStart"/>
      <w:r w:rsidRPr="000240E1">
        <w:rPr>
          <w:rFonts w:ascii="Times New Roman" w:hAnsi="Times New Roman" w:cs="Times New Roman"/>
          <w:sz w:val="28"/>
          <w:szCs w:val="28"/>
        </w:rPr>
        <w:t>более  старшим</w:t>
      </w:r>
      <w:proofErr w:type="gramEnd"/>
      <w:r w:rsidRPr="000240E1">
        <w:rPr>
          <w:rFonts w:ascii="Times New Roman" w:hAnsi="Times New Roman" w:cs="Times New Roman"/>
          <w:sz w:val="28"/>
          <w:szCs w:val="28"/>
        </w:rPr>
        <w:t xml:space="preserve">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rFonts w:ascii="Times New Roman" w:hAnsi="Times New Roman" w:cs="Times New Roman"/>
          <w:sz w:val="28"/>
          <w:szCs w:val="28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 увеличивается до 30-40 минут.</w:t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rFonts w:ascii="Times New Roman" w:hAnsi="Times New Roman" w:cs="Times New Roman"/>
          <w:sz w:val="28"/>
          <w:szCs w:val="28"/>
        </w:rPr>
        <w:t>Световоздушные ванны особенно рекомендованы детям с ослабленным организмом. Лучшее время проведения – с 9 до 12 часов, на юге – с 8 до 10 часов. Каждую световоздушную ванну лучше всего заканчивать водной процедурой.  Дети дошкольного возраста после недельного курса световоздушных ванн могут начать принимать солнечные ванны.</w:t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rFonts w:ascii="Times New Roman" w:hAnsi="Times New Roman" w:cs="Times New Roman"/>
          <w:sz w:val="28"/>
          <w:szCs w:val="28"/>
        </w:rPr>
        <w:t xml:space="preserve">Загорать </w:t>
      </w:r>
      <w:proofErr w:type="gramStart"/>
      <w:r w:rsidRPr="000240E1">
        <w:rPr>
          <w:rFonts w:ascii="Times New Roman" w:hAnsi="Times New Roman" w:cs="Times New Roman"/>
          <w:sz w:val="28"/>
          <w:szCs w:val="28"/>
        </w:rPr>
        <w:t>ребёнок</w:t>
      </w:r>
      <w:proofErr w:type="gramEnd"/>
      <w:r w:rsidRPr="000240E1">
        <w:rPr>
          <w:rFonts w:ascii="Times New Roman" w:hAnsi="Times New Roman" w:cs="Times New Roman"/>
          <w:sz w:val="28"/>
          <w:szCs w:val="28"/>
        </w:rPr>
        <w:t xml:space="preserve"> может лёжа, а ещё лучше во время игр и движении.</w:t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rFonts w:ascii="Times New Roman" w:hAnsi="Times New Roman" w:cs="Times New Roman"/>
          <w:sz w:val="28"/>
          <w:szCs w:val="28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rFonts w:ascii="Times New Roman" w:hAnsi="Times New Roman" w:cs="Times New Roman"/>
          <w:sz w:val="28"/>
          <w:szCs w:val="28"/>
        </w:rPr>
        <w:t> </w:t>
      </w:r>
      <w:r w:rsidRPr="000240E1">
        <w:rPr>
          <w:noProof/>
          <w:lang w:eastAsia="ru-RU"/>
        </w:rPr>
        <w:drawing>
          <wp:inline distT="0" distB="0" distL="0" distR="0" wp14:anchorId="4CC85105" wp14:editId="3BD9048F">
            <wp:extent cx="3957320" cy="2580861"/>
            <wp:effectExtent l="0" t="0" r="508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06" cy="25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125C1D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CE27AD3" wp14:editId="278EDD3A">
            <wp:simplePos x="0" y="0"/>
            <wp:positionH relativeFrom="column">
              <wp:posOffset>-1069975</wp:posOffset>
            </wp:positionH>
            <wp:positionV relativeFrom="paragraph">
              <wp:posOffset>-154940</wp:posOffset>
            </wp:positionV>
            <wp:extent cx="7486015" cy="11172825"/>
            <wp:effectExtent l="0" t="0" r="635" b="9525"/>
            <wp:wrapNone/>
            <wp:docPr id="1" name="Рисунок 1" descr="Красивые фоновые картинки для текста - 7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е фоновые картинки для текста - 71 фото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0E1">
        <w:rPr>
          <w:rFonts w:ascii="Times New Roman" w:hAnsi="Times New Roman" w:cs="Times New Roman"/>
          <w:sz w:val="28"/>
          <w:szCs w:val="28"/>
        </w:rPr>
        <w:t> </w:t>
      </w:r>
    </w:p>
    <w:p w:rsidR="000240E1" w:rsidRPr="000240E1" w:rsidRDefault="000240E1" w:rsidP="000240E1">
      <w:pPr>
        <w:jc w:val="center"/>
        <w:rPr>
          <w:rFonts w:ascii="Times New Roman" w:hAnsi="Times New Roman" w:cs="Times New Roman"/>
          <w:sz w:val="36"/>
          <w:szCs w:val="36"/>
        </w:rPr>
      </w:pPr>
      <w:r w:rsidRPr="000240E1">
        <w:rPr>
          <w:rFonts w:ascii="Times New Roman" w:hAnsi="Times New Roman" w:cs="Times New Roman"/>
          <w:b/>
          <w:bCs/>
          <w:sz w:val="36"/>
          <w:szCs w:val="36"/>
        </w:rPr>
        <w:t>Консультация для родителей на тему:</w:t>
      </w:r>
    </w:p>
    <w:p w:rsidR="000240E1" w:rsidRPr="000240E1" w:rsidRDefault="000240E1" w:rsidP="000240E1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0240E1">
        <w:rPr>
          <w:rFonts w:ascii="Times New Roman" w:hAnsi="Times New Roman" w:cs="Times New Roman"/>
          <w:b/>
          <w:bCs/>
          <w:sz w:val="36"/>
          <w:szCs w:val="36"/>
        </w:rPr>
        <w:t>«Осторожно: тепловой и солнечный удар!»</w:t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rFonts w:ascii="Times New Roman" w:hAnsi="Times New Roman" w:cs="Times New Roman"/>
          <w:sz w:val="28"/>
          <w:szCs w:val="28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</w:t>
      </w:r>
    </w:p>
    <w:p w:rsidR="000240E1" w:rsidRPr="000240E1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rFonts w:ascii="Times New Roman" w:hAnsi="Times New Roman" w:cs="Times New Roman"/>
          <w:sz w:val="28"/>
          <w:szCs w:val="28"/>
        </w:rPr>
        <w:t>влажной атмосфере. При солнечном ударе возникает нарушение кровообращения в головном мозге. Обычно это бывает, когда ребёнок ходит на солнце с непокрытой головой. 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во время приёма световоздушных ванн. 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</w:p>
    <w:p w:rsidR="00125C1D" w:rsidRPr="000240E1" w:rsidRDefault="00125C1D" w:rsidP="000240E1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25C1D" w:rsidRPr="00125C1D" w:rsidRDefault="000240E1" w:rsidP="000240E1">
      <w:pPr>
        <w:ind w:left="-1134"/>
        <w:rPr>
          <w:rFonts w:ascii="Times New Roman" w:hAnsi="Times New Roman" w:cs="Times New Roman"/>
          <w:sz w:val="28"/>
          <w:szCs w:val="28"/>
        </w:rPr>
      </w:pPr>
      <w:r w:rsidRPr="000240E1">
        <w:rPr>
          <w:noProof/>
          <w:lang w:eastAsia="ru-RU"/>
        </w:rPr>
        <w:drawing>
          <wp:inline distT="0" distB="0" distL="0" distR="0" wp14:anchorId="4E4099AA" wp14:editId="1F53F902">
            <wp:extent cx="4381500" cy="3734411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47" cy="37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25C1D" w:rsidRDefault="00125C1D" w:rsidP="00A0358C"/>
    <w:sectPr w:rsidR="00125C1D" w:rsidSect="00125C1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BD"/>
    <w:rsid w:val="000240E1"/>
    <w:rsid w:val="00125C1D"/>
    <w:rsid w:val="003930BD"/>
    <w:rsid w:val="006879D7"/>
    <w:rsid w:val="00961623"/>
    <w:rsid w:val="00A0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FAF81F-D52B-4DF8-9A53-7BDA2668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4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2024-05-29T22:46:00Z</dcterms:created>
  <dcterms:modified xsi:type="dcterms:W3CDTF">2024-05-29T22:46:00Z</dcterms:modified>
</cp:coreProperties>
</file>